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D7" w:rsidRDefault="00E22052" w:rsidP="00426899">
      <w:pPr>
        <w:widowControl w:val="0"/>
        <w:autoSpaceDE w:val="0"/>
        <w:autoSpaceDN w:val="0"/>
        <w:adjustRightInd w:val="0"/>
        <w:spacing w:before="240" w:after="0" w:line="360" w:lineRule="auto"/>
        <w:jc w:val="center"/>
        <w:rPr>
          <w:rFonts w:ascii="Times New Roman" w:hAnsi="Times New Roman"/>
          <w:b/>
          <w:bCs/>
          <w:sz w:val="28"/>
          <w:szCs w:val="28"/>
        </w:rPr>
      </w:pPr>
      <w:r>
        <w:rPr>
          <w:rFonts w:ascii="Times New Roman" w:hAnsi="Times New Roman"/>
          <w:b/>
          <w:bCs/>
          <w:noProof/>
          <w:sz w:val="28"/>
          <w:szCs w:val="28"/>
          <w:lang w:eastAsia="ru-RU"/>
        </w:rPr>
        <w:drawing>
          <wp:inline distT="0" distB="0" distL="0" distR="0">
            <wp:extent cx="6481565" cy="9163050"/>
            <wp:effectExtent l="19050" t="0" r="0" b="0"/>
            <wp:docPr id="1" name="Рисунок 1" descr="C:\Users\Пользователь\Desktop\SCAN\2024-02-16_11-48-25_winscan_to_pdf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CAN\2024-02-16_11-48-25_winscan_to_pdf_1.BMP"/>
                    <pic:cNvPicPr>
                      <a:picLocks noChangeAspect="1" noChangeArrowheads="1"/>
                    </pic:cNvPicPr>
                  </pic:nvPicPr>
                  <pic:blipFill>
                    <a:blip r:embed="rId8" cstate="print"/>
                    <a:srcRect/>
                    <a:stretch>
                      <a:fillRect/>
                    </a:stretch>
                  </pic:blipFill>
                  <pic:spPr bwMode="auto">
                    <a:xfrm>
                      <a:off x="0" y="0"/>
                      <a:ext cx="6484742" cy="9167542"/>
                    </a:xfrm>
                    <a:prstGeom prst="rect">
                      <a:avLst/>
                    </a:prstGeom>
                    <a:noFill/>
                    <a:ln w="9525">
                      <a:noFill/>
                      <a:miter lim="800000"/>
                      <a:headEnd/>
                      <a:tailEnd/>
                    </a:ln>
                  </pic:spPr>
                </pic:pic>
              </a:graphicData>
            </a:graphic>
          </wp:inline>
        </w:drawing>
      </w:r>
    </w:p>
    <w:p w:rsidR="00E22052" w:rsidRDefault="00E22052" w:rsidP="00E22052">
      <w:pPr>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договора.</w:t>
      </w:r>
    </w:p>
    <w:p w:rsidR="00426899" w:rsidRPr="00E22052" w:rsidRDefault="00E22052" w:rsidP="00E22052">
      <w:pPr>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2.2</w:t>
      </w:r>
      <w:proofErr w:type="gramStart"/>
      <w:r>
        <w:rPr>
          <w:rFonts w:ascii="Times New Roman" w:hAnsi="Times New Roman"/>
          <w:sz w:val="28"/>
          <w:szCs w:val="28"/>
        </w:rPr>
        <w:t xml:space="preserve"> </w:t>
      </w:r>
      <w:r w:rsidR="00426899" w:rsidRPr="00E22052">
        <w:rPr>
          <w:rFonts w:ascii="Times New Roman" w:hAnsi="Times New Roman"/>
          <w:sz w:val="28"/>
          <w:szCs w:val="28"/>
        </w:rPr>
        <w:t>П</w:t>
      </w:r>
      <w:proofErr w:type="gramEnd"/>
      <w:r w:rsidR="00426899" w:rsidRPr="00E22052">
        <w:rPr>
          <w:rFonts w:ascii="Times New Roman" w:hAnsi="Times New Roman"/>
          <w:sz w:val="28"/>
          <w:szCs w:val="28"/>
        </w:rPr>
        <w:t>ри заключении трудового договора лицо, поступающее на работу, предъявляет работодателю:</w:t>
      </w:r>
      <w:r w:rsidR="00A449E6">
        <w:rPr>
          <w:rStyle w:val="a5"/>
          <w:rFonts w:ascii="Times New Roman" w:hAnsi="Times New Roman"/>
          <w:sz w:val="28"/>
          <w:szCs w:val="28"/>
        </w:rPr>
        <w:footnoteReference w:id="1"/>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паспорт или иной документ, удостоверяющий личность;</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A449E6" w:rsidRP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A449E6" w:rsidRPr="007B0D33"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A449E6">
        <w:rPr>
          <w:rFonts w:ascii="Times New Roman" w:hAnsi="Times New Roman"/>
          <w:sz w:val="28"/>
          <w:szCs w:val="28"/>
        </w:rPr>
        <w:t xml:space="preserve"> </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A449E6" w:rsidRDefault="00A449E6" w:rsidP="00A449E6">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002135D7">
        <w:rPr>
          <w:rFonts w:ascii="Times New Roman" w:hAnsi="Times New Roman"/>
          <w:sz w:val="28"/>
          <w:szCs w:val="28"/>
        </w:rPr>
        <w:t xml:space="preserve"> либо ведется в электронном виде</w:t>
      </w:r>
      <w:r w:rsidRPr="005F5272">
        <w:rPr>
          <w:rFonts w:ascii="Times New Roman" w:hAnsi="Times New Roman"/>
          <w:sz w:val="28"/>
          <w:szCs w:val="28"/>
        </w:rPr>
        <w:t>.</w:t>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F5272" w:rsidRDefault="00BA2431"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509A"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r w:rsidR="008E41B2">
        <w:rPr>
          <w:rStyle w:val="a5"/>
          <w:rFonts w:ascii="Times New Roman" w:hAnsi="Times New Roman"/>
          <w:sz w:val="28"/>
          <w:szCs w:val="28"/>
        </w:rPr>
        <w:footnoteReference w:id="2"/>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lastRenderedPageBreak/>
        <w:t>лишённые права заниматься педагогической деятельностью в соответствии с вступившим в законную силу приговором суда;</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признанные недееспособными в установленном федеральным законом порядке;</w:t>
      </w:r>
    </w:p>
    <w:p w:rsidR="009E509A" w:rsidRPr="009E509A" w:rsidRDefault="009E509A" w:rsidP="009E509A">
      <w:pPr>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F5272" w:rsidRPr="005F5272" w:rsidRDefault="009E509A"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proofErr w:type="gramStart"/>
      <w:r w:rsidRPr="005F527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F5272">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8E41B2">
        <w:rPr>
          <w:rStyle w:val="a5"/>
          <w:rFonts w:ascii="Times New Roman" w:hAnsi="Times New Roman"/>
          <w:bCs/>
          <w:sz w:val="28"/>
          <w:szCs w:val="28"/>
        </w:rPr>
        <w:footnoteReference w:id="3"/>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lastRenderedPageBreak/>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r w:rsidR="008E41B2">
        <w:rPr>
          <w:rFonts w:ascii="Times New Roman" w:hAnsi="Times New Roman"/>
          <w:sz w:val="28"/>
          <w:szCs w:val="28"/>
        </w:rPr>
        <w:t xml:space="preserve"> Учреждения</w:t>
      </w:r>
      <w:r w:rsidRPr="005F5272">
        <w:rPr>
          <w:rFonts w:ascii="Times New Roman" w:hAnsi="Times New Roman"/>
          <w:sz w:val="28"/>
          <w:szCs w:val="28"/>
        </w:rPr>
        <w:t>, иными локальными нормативными актами, непосредственно связанными с трудовой деятельностью работника</w:t>
      </w:r>
      <w:r w:rsidR="00A449E6" w:rsidRPr="005F5272">
        <w:rPr>
          <w:rFonts w:ascii="Times New Roman" w:hAnsi="Times New Roman"/>
          <w:sz w:val="28"/>
          <w:szCs w:val="28"/>
        </w:rPr>
        <w:t>, коллективным договором</w:t>
      </w:r>
      <w:r w:rsidRPr="005F5272">
        <w:rPr>
          <w:rFonts w:ascii="Times New Roman" w:hAnsi="Times New Roman"/>
          <w:sz w:val="28"/>
          <w:szCs w:val="28"/>
        </w:rPr>
        <w:t>.</w:t>
      </w:r>
      <w:r w:rsidR="00A449E6">
        <w:rPr>
          <w:rStyle w:val="a5"/>
          <w:rFonts w:ascii="Times New Roman" w:hAnsi="Times New Roman"/>
          <w:sz w:val="28"/>
          <w:szCs w:val="28"/>
        </w:rPr>
        <w:footnoteReference w:id="4"/>
      </w:r>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Организацию указанной работы осуществляет</w:t>
      </w:r>
      <w:r w:rsidR="005F5272" w:rsidRPr="005F5272">
        <w:rPr>
          <w:rFonts w:ascii="Times New Roman" w:hAnsi="Times New Roman"/>
          <w:sz w:val="28"/>
          <w:szCs w:val="28"/>
        </w:rPr>
        <w:t xml:space="preserve"> </w:t>
      </w:r>
      <w:r w:rsidR="00B714B3">
        <w:rPr>
          <w:rFonts w:ascii="Times New Roman" w:hAnsi="Times New Roman"/>
          <w:sz w:val="28"/>
          <w:szCs w:val="28"/>
        </w:rPr>
        <w:t>директор школы или секретарь</w:t>
      </w:r>
      <w:r w:rsidR="00333395">
        <w:rPr>
          <w:rFonts w:ascii="Times New Roman" w:hAnsi="Times New Roman"/>
          <w:sz w:val="28"/>
          <w:szCs w:val="28"/>
        </w:rPr>
        <w:t>,</w:t>
      </w:r>
      <w:r w:rsidR="00B714B3">
        <w:rPr>
          <w:rFonts w:ascii="Times New Roman" w:hAnsi="Times New Roman"/>
          <w:sz w:val="28"/>
          <w:szCs w:val="28"/>
        </w:rPr>
        <w:t xml:space="preserve"> </w:t>
      </w:r>
      <w:r w:rsidRPr="005F5272">
        <w:rPr>
          <w:rFonts w:ascii="Times New Roman" w:hAnsi="Times New Roman"/>
          <w:sz w:val="28"/>
          <w:szCs w:val="28"/>
        </w:rPr>
        <w:t>котор</w:t>
      </w:r>
      <w:r w:rsidR="005F5272" w:rsidRPr="005F5272">
        <w:rPr>
          <w:rFonts w:ascii="Times New Roman" w:hAnsi="Times New Roman"/>
          <w:sz w:val="28"/>
          <w:szCs w:val="28"/>
        </w:rPr>
        <w:t>ый</w:t>
      </w:r>
      <w:r w:rsidRPr="005F5272">
        <w:rPr>
          <w:rFonts w:ascii="Times New Roman" w:hAnsi="Times New Roman"/>
          <w:sz w:val="28"/>
          <w:szCs w:val="28"/>
        </w:rPr>
        <w:t xml:space="preserve"> также знакомит работника:</w:t>
      </w:r>
    </w:p>
    <w:p w:rsidR="00426899" w:rsidRPr="005F5272"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поручаемой работой, условиями и оплатой труда, правами и обязанностями, определенн</w:t>
      </w:r>
      <w:r w:rsidR="00333395">
        <w:rPr>
          <w:rFonts w:ascii="Times New Roman" w:hAnsi="Times New Roman"/>
          <w:sz w:val="28"/>
          <w:szCs w:val="28"/>
        </w:rPr>
        <w:t>ыми его должностной инструкцией;</w:t>
      </w:r>
    </w:p>
    <w:p w:rsidR="00426899" w:rsidRPr="005F5272"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426899" w:rsidRPr="005F5272" w:rsidRDefault="00426899" w:rsidP="005F5272">
      <w:pPr>
        <w:pStyle w:val="a7"/>
        <w:widowControl w:val="0"/>
        <w:numPr>
          <w:ilvl w:val="0"/>
          <w:numId w:val="13"/>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порядком обеспечения конфиденциальности информации и средствами ее защиты.</w:t>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F5272" w:rsidRPr="008E41B2" w:rsidRDefault="00426899" w:rsidP="008E41B2">
      <w:pPr>
        <w:widowControl w:val="0"/>
        <w:autoSpaceDE w:val="0"/>
        <w:autoSpaceDN w:val="0"/>
        <w:adjustRightInd w:val="0"/>
        <w:spacing w:after="0" w:line="360" w:lineRule="auto"/>
        <w:ind w:firstLine="709"/>
        <w:jc w:val="both"/>
        <w:rPr>
          <w:rFonts w:ascii="Times New Roman" w:hAnsi="Times New Roman"/>
          <w:sz w:val="28"/>
          <w:szCs w:val="28"/>
        </w:rPr>
      </w:pPr>
      <w:r w:rsidRPr="008E41B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8E41B2">
        <w:rPr>
          <w:rStyle w:val="a5"/>
          <w:rFonts w:ascii="Times New Roman" w:hAnsi="Times New Roman"/>
          <w:sz w:val="28"/>
          <w:szCs w:val="28"/>
        </w:rPr>
        <w:footnoteReference w:id="5"/>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97436B">
        <w:rPr>
          <w:rStyle w:val="a5"/>
          <w:rFonts w:ascii="Times New Roman" w:hAnsi="Times New Roman"/>
          <w:sz w:val="28"/>
          <w:szCs w:val="28"/>
        </w:rPr>
        <w:footnoteReference w:id="6"/>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97436B">
        <w:rPr>
          <w:rStyle w:val="a5"/>
          <w:rFonts w:ascii="Times New Roman" w:hAnsi="Times New Roman"/>
          <w:sz w:val="28"/>
          <w:szCs w:val="28"/>
        </w:rPr>
        <w:footnoteReference w:id="7"/>
      </w:r>
    </w:p>
    <w:p w:rsid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Работодатель ведет трудовые книжки на каждого работника, </w:t>
      </w:r>
      <w:r w:rsidRPr="005F5272">
        <w:rPr>
          <w:rFonts w:ascii="Times New Roman" w:hAnsi="Times New Roman"/>
          <w:sz w:val="28"/>
          <w:szCs w:val="28"/>
        </w:rPr>
        <w:lastRenderedPageBreak/>
        <w:t>проработавшего у него свыше пяти дней, в случае, когда работа у данного работодателя является для работника основной.</w:t>
      </w:r>
      <w:r w:rsidR="0097436B">
        <w:rPr>
          <w:rStyle w:val="a5"/>
          <w:rFonts w:ascii="Times New Roman" w:hAnsi="Times New Roman"/>
          <w:sz w:val="28"/>
          <w:szCs w:val="28"/>
        </w:rPr>
        <w:footnoteReference w:id="8"/>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0097436B">
        <w:rPr>
          <w:rStyle w:val="a5"/>
          <w:rFonts w:ascii="Times New Roman" w:hAnsi="Times New Roman"/>
          <w:sz w:val="28"/>
          <w:szCs w:val="28"/>
        </w:rPr>
        <w:footnoteReference w:id="9"/>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работника;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работодателя;</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продолжения работы в связи со сменой собственника имущества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с изменением подведомственности (подчиненности) </w:t>
      </w:r>
      <w:r w:rsidR="0097436B" w:rsidRPr="009E509A">
        <w:rPr>
          <w:rFonts w:ascii="Times New Roman" w:hAnsi="Times New Roman"/>
          <w:sz w:val="28"/>
          <w:szCs w:val="28"/>
        </w:rPr>
        <w:t>Учреждения</w:t>
      </w:r>
      <w:r w:rsidRPr="009E509A">
        <w:rPr>
          <w:rFonts w:ascii="Times New Roman" w:hAnsi="Times New Roman"/>
          <w:sz w:val="28"/>
          <w:szCs w:val="28"/>
        </w:rPr>
        <w:t xml:space="preserve"> либо е</w:t>
      </w:r>
      <w:r w:rsidR="00E97275">
        <w:rPr>
          <w:rFonts w:ascii="Times New Roman" w:hAnsi="Times New Roman"/>
          <w:sz w:val="28"/>
          <w:szCs w:val="28"/>
        </w:rPr>
        <w:t>го</w:t>
      </w:r>
      <w:r w:rsidRPr="009E509A">
        <w:rPr>
          <w:rFonts w:ascii="Times New Roman" w:hAnsi="Times New Roman"/>
          <w:sz w:val="28"/>
          <w:szCs w:val="28"/>
        </w:rPr>
        <w:t xml:space="preserve"> реорганизацией;</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sidR="007B0D33">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sidR="007B0D33">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426899" w:rsidRPr="009E509A" w:rsidRDefault="00426899" w:rsidP="009E509A">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t xml:space="preserve">иным федеральным законом правил заключения трудового договора, если это </w:t>
      </w:r>
      <w:r w:rsidRPr="009E509A">
        <w:rPr>
          <w:rFonts w:ascii="Times New Roman" w:hAnsi="Times New Roman"/>
          <w:sz w:val="28"/>
          <w:szCs w:val="28"/>
        </w:rPr>
        <w:lastRenderedPageBreak/>
        <w:t>нарушение исключает возможность продолжения работы.</w:t>
      </w:r>
    </w:p>
    <w:p w:rsidR="009E509A" w:rsidRPr="009E509A" w:rsidRDefault="009E509A" w:rsidP="009E509A">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 с педагогическим работником </w:t>
      </w:r>
      <w:r w:rsidR="005F5272">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9E509A" w:rsidRPr="009E509A" w:rsidRDefault="009E509A" w:rsidP="009E509A">
      <w:pPr>
        <w:pStyle w:val="a7"/>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применение, в том числе однократное, методов воспитания, связанных с физическим и (или) психическим наси</w:t>
      </w:r>
      <w:r w:rsidR="00602853">
        <w:rPr>
          <w:rFonts w:ascii="Times New Roman" w:hAnsi="Times New Roman"/>
          <w:sz w:val="28"/>
          <w:szCs w:val="28"/>
        </w:rPr>
        <w:t>лием над личностью обучающегося</w:t>
      </w:r>
      <w:r>
        <w:rPr>
          <w:rFonts w:ascii="Times New Roman" w:hAnsi="Times New Roman"/>
          <w:sz w:val="28"/>
          <w:szCs w:val="28"/>
        </w:rPr>
        <w:t>.</w:t>
      </w:r>
    </w:p>
    <w:p w:rsidR="009E509A" w:rsidRPr="005F5272" w:rsidRDefault="009E509A" w:rsidP="009E509A">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9E509A" w:rsidRPr="005F5272">
        <w:rPr>
          <w:rStyle w:val="a5"/>
          <w:rFonts w:ascii="Times New Roman" w:hAnsi="Times New Roman"/>
          <w:sz w:val="28"/>
          <w:szCs w:val="28"/>
        </w:rPr>
        <w:footnoteReference w:id="10"/>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По соглашению между работником и работодателем трудовой </w:t>
      </w:r>
      <w:proofErr w:type="gramStart"/>
      <w:r w:rsidRPr="005F5272">
        <w:rPr>
          <w:rFonts w:ascii="Times New Roman" w:hAnsi="Times New Roman"/>
          <w:sz w:val="28"/>
          <w:szCs w:val="28"/>
        </w:rPr>
        <w:t>договор</w:t>
      </w:r>
      <w:proofErr w:type="gramEnd"/>
      <w:r w:rsidRPr="005F5272">
        <w:rPr>
          <w:rFonts w:ascii="Times New Roman" w:hAnsi="Times New Roman"/>
          <w:sz w:val="28"/>
          <w:szCs w:val="28"/>
        </w:rPr>
        <w:t xml:space="preserve"> может быть расторгнут и до истечения срока предупреждения об увольнении.</w:t>
      </w:r>
      <w:r w:rsidR="009E509A" w:rsidRPr="005F5272">
        <w:rPr>
          <w:rStyle w:val="a5"/>
          <w:rFonts w:ascii="Times New Roman" w:hAnsi="Times New Roman"/>
          <w:sz w:val="28"/>
          <w:szCs w:val="28"/>
        </w:rPr>
        <w:footnoteReference w:id="11"/>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009E509A" w:rsidRPr="005F5272">
        <w:rPr>
          <w:rStyle w:val="a5"/>
          <w:rFonts w:ascii="Times New Roman" w:hAnsi="Times New Roman"/>
          <w:sz w:val="28"/>
          <w:szCs w:val="28"/>
        </w:rPr>
        <w:footnoteReference w:id="12"/>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w:t>
      </w:r>
      <w:r w:rsidRPr="005F5272">
        <w:rPr>
          <w:rFonts w:ascii="Times New Roman" w:hAnsi="Times New Roman"/>
          <w:sz w:val="28"/>
          <w:szCs w:val="28"/>
        </w:rPr>
        <w:lastRenderedPageBreak/>
        <w:t>действия срочного трудового договора, заключенного на время исполнения обязанностей отсутствующего работника.</w:t>
      </w:r>
      <w:r w:rsidR="009E509A">
        <w:rPr>
          <w:rStyle w:val="a5"/>
          <w:rFonts w:ascii="Times New Roman" w:hAnsi="Times New Roman"/>
          <w:sz w:val="28"/>
          <w:szCs w:val="28"/>
        </w:rPr>
        <w:footnoteReference w:id="13"/>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sidR="009E509A">
        <w:rPr>
          <w:rStyle w:val="a5"/>
          <w:rFonts w:ascii="Times New Roman" w:hAnsi="Times New Roman"/>
          <w:sz w:val="28"/>
          <w:szCs w:val="28"/>
        </w:rPr>
        <w:footnoteReference w:id="14"/>
      </w:r>
    </w:p>
    <w:p w:rsid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009E509A">
        <w:rPr>
          <w:rStyle w:val="a5"/>
          <w:rFonts w:ascii="Times New Roman" w:hAnsi="Times New Roman"/>
          <w:sz w:val="28"/>
          <w:szCs w:val="28"/>
        </w:rPr>
        <w:footnoteReference w:id="15"/>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9E509A" w:rsidRPr="005F5272">
        <w:rPr>
          <w:rStyle w:val="a5"/>
          <w:rFonts w:ascii="Times New Roman" w:hAnsi="Times New Roman"/>
          <w:sz w:val="28"/>
          <w:szCs w:val="28"/>
        </w:rPr>
        <w:footnoteReference w:id="16"/>
      </w:r>
    </w:p>
    <w:p w:rsidR="00426899" w:rsidRPr="005F5272" w:rsidRDefault="00426899" w:rsidP="005F5272">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BA2431" w:rsidRPr="005F5272">
        <w:rPr>
          <w:rStyle w:val="a5"/>
          <w:rFonts w:ascii="Times New Roman" w:hAnsi="Times New Roman"/>
          <w:sz w:val="28"/>
          <w:szCs w:val="28"/>
        </w:rPr>
        <w:footnoteReference w:id="17"/>
      </w:r>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r w:rsidR="00BA2431" w:rsidRPr="005F5272">
        <w:rPr>
          <w:rStyle w:val="a5"/>
          <w:rFonts w:ascii="Times New Roman" w:hAnsi="Times New Roman"/>
          <w:sz w:val="28"/>
          <w:szCs w:val="28"/>
        </w:rPr>
        <w:footnoteReference w:id="18"/>
      </w:r>
    </w:p>
    <w:p w:rsidR="00426899" w:rsidRPr="001D7E65" w:rsidRDefault="00426899" w:rsidP="005F5272">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0" w:name="_Toc364241470"/>
      <w:r w:rsidRPr="001D7E65">
        <w:rPr>
          <w:rFonts w:ascii="Times New Roman" w:hAnsi="Times New Roman"/>
          <w:b/>
          <w:sz w:val="28"/>
          <w:szCs w:val="28"/>
        </w:rPr>
        <w:t>Основные права и обязанности работник</w:t>
      </w:r>
      <w:r w:rsidR="00AE53FC">
        <w:rPr>
          <w:rFonts w:ascii="Times New Roman" w:hAnsi="Times New Roman"/>
          <w:b/>
          <w:sz w:val="28"/>
          <w:szCs w:val="28"/>
        </w:rPr>
        <w:t>ов</w:t>
      </w:r>
      <w:r w:rsidR="00D33CAB" w:rsidRPr="001D7E65">
        <w:rPr>
          <w:rFonts w:ascii="Times New Roman" w:hAnsi="Times New Roman"/>
          <w:b/>
          <w:sz w:val="28"/>
          <w:szCs w:val="28"/>
        </w:rPr>
        <w:t xml:space="preserve"> Учреждения</w:t>
      </w:r>
      <w:bookmarkEnd w:id="0"/>
    </w:p>
    <w:p w:rsidR="00426899" w:rsidRPr="005F5272" w:rsidRDefault="00426899"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w:t>
      </w:r>
      <w:r w:rsidR="00AE53FC">
        <w:rPr>
          <w:rFonts w:ascii="Times New Roman" w:hAnsi="Times New Roman"/>
          <w:sz w:val="28"/>
          <w:szCs w:val="28"/>
        </w:rPr>
        <w:t>и</w:t>
      </w:r>
      <w:r w:rsidRPr="005F5272">
        <w:rPr>
          <w:rFonts w:ascii="Times New Roman" w:hAnsi="Times New Roman"/>
          <w:sz w:val="28"/>
          <w:szCs w:val="28"/>
        </w:rPr>
        <w:t xml:space="preserve"> </w:t>
      </w:r>
      <w:r w:rsidR="00D33CAB" w:rsidRPr="005F5272">
        <w:rPr>
          <w:rFonts w:ascii="Times New Roman" w:hAnsi="Times New Roman"/>
          <w:sz w:val="28"/>
          <w:szCs w:val="28"/>
        </w:rPr>
        <w:t xml:space="preserve">Учреждения </w:t>
      </w:r>
      <w:r w:rsidRPr="005F5272">
        <w:rPr>
          <w:rFonts w:ascii="Times New Roman" w:hAnsi="Times New Roman"/>
          <w:sz w:val="28"/>
          <w:szCs w:val="28"/>
        </w:rPr>
        <w:t>име</w:t>
      </w:r>
      <w:r w:rsidR="00AE53FC">
        <w:rPr>
          <w:rFonts w:ascii="Times New Roman" w:hAnsi="Times New Roman"/>
          <w:sz w:val="28"/>
          <w:szCs w:val="28"/>
        </w:rPr>
        <w:t>ю</w:t>
      </w:r>
      <w:r w:rsidRPr="005F5272">
        <w:rPr>
          <w:rFonts w:ascii="Times New Roman" w:hAnsi="Times New Roman"/>
          <w:sz w:val="28"/>
          <w:szCs w:val="28"/>
        </w:rPr>
        <w:t xml:space="preserve">т право </w:t>
      </w:r>
      <w:proofErr w:type="gramStart"/>
      <w:r w:rsidRPr="005F5272">
        <w:rPr>
          <w:rFonts w:ascii="Times New Roman" w:hAnsi="Times New Roman"/>
          <w:sz w:val="28"/>
          <w:szCs w:val="28"/>
        </w:rPr>
        <w:t>на</w:t>
      </w:r>
      <w:proofErr w:type="gramEnd"/>
      <w:r w:rsidRPr="005F5272">
        <w:rPr>
          <w:rFonts w:ascii="Times New Roman" w:hAnsi="Times New Roman"/>
          <w:sz w:val="28"/>
          <w:szCs w:val="28"/>
        </w:rPr>
        <w:t>:</w:t>
      </w:r>
      <w:r w:rsidR="00BA2431" w:rsidRPr="005F5272">
        <w:rPr>
          <w:rStyle w:val="a5"/>
          <w:rFonts w:ascii="Times New Roman" w:hAnsi="Times New Roman"/>
          <w:sz w:val="28"/>
          <w:szCs w:val="28"/>
        </w:rPr>
        <w:footnoteReference w:id="19"/>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w:t>
      </w:r>
      <w:r w:rsidR="00BA2431" w:rsidRPr="005F5272">
        <w:rPr>
          <w:rFonts w:ascii="Times New Roman" w:hAnsi="Times New Roman"/>
          <w:sz w:val="28"/>
          <w:szCs w:val="28"/>
        </w:rPr>
        <w:t xml:space="preserve"> и условиям, предусмотренным трудовым договором</w:t>
      </w:r>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своевременную и в полном объеме выплату заработной платы в соответствии </w:t>
      </w:r>
      <w:r w:rsidRPr="005F5272">
        <w:rPr>
          <w:rFonts w:ascii="Times New Roman" w:hAnsi="Times New Roman"/>
          <w:sz w:val="28"/>
          <w:szCs w:val="28"/>
        </w:rPr>
        <w:lastRenderedPageBreak/>
        <w:t>со своей квалификацией, сложностью труда, количеством и качеством выполненной работы;</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подготовку</w:t>
      </w:r>
      <w:r w:rsidR="00BA2431" w:rsidRPr="005F5272">
        <w:rPr>
          <w:rFonts w:ascii="Times New Roman" w:hAnsi="Times New Roman"/>
          <w:sz w:val="28"/>
          <w:szCs w:val="28"/>
        </w:rPr>
        <w:t xml:space="preserve"> и дополнительное профессиональное образование </w:t>
      </w:r>
      <w:r w:rsidRPr="005F5272">
        <w:rPr>
          <w:rFonts w:ascii="Times New Roman" w:hAnsi="Times New Roman"/>
          <w:sz w:val="28"/>
          <w:szCs w:val="28"/>
        </w:rPr>
        <w:t>в порядке, установленном Трудовым кодексом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w:t>
      </w:r>
      <w:r w:rsidR="00BA2431" w:rsidRPr="005F5272">
        <w:rPr>
          <w:rFonts w:ascii="Times New Roman" w:hAnsi="Times New Roman"/>
          <w:sz w:val="28"/>
          <w:szCs w:val="28"/>
        </w:rPr>
        <w:t>Учреждением</w:t>
      </w:r>
      <w:r w:rsidRPr="005F5272">
        <w:rPr>
          <w:rFonts w:ascii="Times New Roman" w:hAnsi="Times New Roman"/>
          <w:sz w:val="28"/>
          <w:szCs w:val="28"/>
        </w:rPr>
        <w:t xml:space="preserve"> в предусмотренных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w:t>
      </w:r>
      <w:r w:rsidR="00E8636B" w:rsidRPr="005F5272">
        <w:rPr>
          <w:rFonts w:ascii="Times New Roman" w:hAnsi="Times New Roman"/>
          <w:sz w:val="28"/>
          <w:szCs w:val="28"/>
        </w:rPr>
        <w:t xml:space="preserve">Федеральным законом «Об образовании в Российской Федерации», </w:t>
      </w:r>
      <w:r w:rsidRPr="005F5272">
        <w:rPr>
          <w:rFonts w:ascii="Times New Roman" w:hAnsi="Times New Roman"/>
          <w:sz w:val="28"/>
          <w:szCs w:val="28"/>
        </w:rPr>
        <w:t>иными федеральными законами формах;</w:t>
      </w:r>
    </w:p>
    <w:p w:rsidR="00E8636B" w:rsidRPr="005F5272" w:rsidRDefault="00E8636B"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0"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1"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2"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426899" w:rsidRPr="005F5272" w:rsidRDefault="00426899" w:rsidP="005F5272">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обязательное социальное страхование в случаях, предусмотренных федеральными законами.</w:t>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lastRenderedPageBreak/>
        <w:t>Педагогические работники Учреждения пользуются следующими академическими правами и свободами:</w:t>
      </w:r>
      <w:r w:rsidR="00AE53FC">
        <w:rPr>
          <w:rStyle w:val="a5"/>
          <w:rFonts w:ascii="Times New Roman" w:hAnsi="Times New Roman"/>
          <w:sz w:val="28"/>
          <w:szCs w:val="28"/>
        </w:rPr>
        <w:footnoteReference w:id="20"/>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w:t>
      </w:r>
      <w:r w:rsidR="00D33CAB" w:rsidRPr="005F5272">
        <w:rPr>
          <w:rFonts w:ascii="Times New Roman" w:hAnsi="Times New Roman"/>
          <w:sz w:val="28"/>
          <w:szCs w:val="28"/>
        </w:rPr>
        <w:t>Учреждением</w:t>
      </w:r>
      <w:r w:rsidRPr="005F5272">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D33CAB" w:rsidRPr="005F5272">
        <w:rPr>
          <w:rFonts w:ascii="Times New Roman" w:hAnsi="Times New Roman"/>
          <w:sz w:val="28"/>
          <w:szCs w:val="28"/>
        </w:rPr>
        <w:t>Учреждении</w:t>
      </w:r>
      <w:r w:rsidRPr="005F5272">
        <w:rPr>
          <w:rFonts w:ascii="Times New Roman" w:hAnsi="Times New Roman"/>
          <w:sz w:val="28"/>
          <w:szCs w:val="28"/>
        </w:rPr>
        <w:t>;</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образовательными, методическими и научными услугами </w:t>
      </w:r>
      <w:r w:rsidR="00D33CAB" w:rsidRPr="005F5272">
        <w:rPr>
          <w:rFonts w:ascii="Times New Roman" w:hAnsi="Times New Roman"/>
          <w:sz w:val="28"/>
          <w:szCs w:val="28"/>
        </w:rPr>
        <w:t>Учреждения</w:t>
      </w:r>
      <w:r w:rsidRPr="005F5272">
        <w:rPr>
          <w:rFonts w:ascii="Times New Roman" w:hAnsi="Times New Roman"/>
          <w:sz w:val="28"/>
          <w:szCs w:val="28"/>
        </w:rPr>
        <w:t xml:space="preserve">, в порядке, установленном </w:t>
      </w:r>
      <w:r w:rsidRPr="005F5272">
        <w:rPr>
          <w:rFonts w:ascii="Times New Roman" w:hAnsi="Times New Roman"/>
          <w:sz w:val="28"/>
          <w:szCs w:val="28"/>
        </w:rPr>
        <w:lastRenderedPageBreak/>
        <w:t>законодательством Российской Федерации или локальными нормативными актами;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участие в обсуждении вопросов, относящихся к деятельности </w:t>
      </w:r>
      <w:r w:rsidR="00D33CAB" w:rsidRPr="005F5272">
        <w:rPr>
          <w:rFonts w:ascii="Times New Roman" w:hAnsi="Times New Roman"/>
          <w:sz w:val="28"/>
          <w:szCs w:val="28"/>
        </w:rPr>
        <w:t>Учреждения</w:t>
      </w:r>
      <w:r w:rsidRPr="005F5272">
        <w:rPr>
          <w:rFonts w:ascii="Times New Roman" w:hAnsi="Times New Roman"/>
          <w:sz w:val="28"/>
          <w:szCs w:val="28"/>
        </w:rPr>
        <w:t>, в том числе через органы управления и общественные организации;</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E8636B" w:rsidRPr="005F5272" w:rsidRDefault="00E8636B" w:rsidP="005F5272">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Академические права и свободы, указанные в</w:t>
      </w:r>
      <w:r w:rsidR="005F5272" w:rsidRPr="005F5272">
        <w:rPr>
          <w:rFonts w:ascii="Times New Roman" w:hAnsi="Times New Roman"/>
          <w:sz w:val="28"/>
          <w:szCs w:val="28"/>
        </w:rPr>
        <w:t xml:space="preserve"> п.3.2 настоящих Правил</w:t>
      </w:r>
      <w:r w:rsidRPr="005F5272">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sidR="00602853">
        <w:rPr>
          <w:rFonts w:ascii="Times New Roman" w:hAnsi="Times New Roman"/>
          <w:sz w:val="28"/>
          <w:szCs w:val="28"/>
        </w:rPr>
        <w:t>закреплённых</w:t>
      </w:r>
      <w:r w:rsidRPr="005F5272">
        <w:rPr>
          <w:rFonts w:ascii="Times New Roman" w:hAnsi="Times New Roman"/>
          <w:sz w:val="28"/>
          <w:szCs w:val="28"/>
        </w:rPr>
        <w:t xml:space="preserve"> приказом директора Учреждения</w:t>
      </w:r>
      <w:r w:rsidR="00333395">
        <w:rPr>
          <w:rFonts w:ascii="Times New Roman" w:hAnsi="Times New Roman"/>
          <w:sz w:val="28"/>
          <w:szCs w:val="28"/>
        </w:rPr>
        <w:t>.</w:t>
      </w:r>
    </w:p>
    <w:p w:rsidR="00E8636B" w:rsidRPr="005F5272" w:rsidRDefault="00E8636B" w:rsidP="005F527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sidR="00AE53FC">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r w:rsidR="00AE53FC">
        <w:rPr>
          <w:rStyle w:val="a5"/>
          <w:rFonts w:ascii="Times New Roman" w:hAnsi="Times New Roman"/>
          <w:sz w:val="28"/>
          <w:szCs w:val="28"/>
        </w:rPr>
        <w:footnoteReference w:id="21"/>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предоставление педагогическим работникам, состоящим на учете в </w:t>
      </w:r>
      <w:r w:rsidRPr="005F5272">
        <w:rPr>
          <w:rFonts w:ascii="Times New Roman" w:hAnsi="Times New Roman"/>
          <w:sz w:val="28"/>
          <w:szCs w:val="28"/>
        </w:rPr>
        <w:lastRenderedPageBreak/>
        <w:t>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6B" w:rsidRPr="005F5272" w:rsidRDefault="00E8636B" w:rsidP="005F5272">
      <w:pPr>
        <w:pStyle w:val="a7"/>
        <w:widowControl w:val="0"/>
        <w:numPr>
          <w:ilvl w:val="0"/>
          <w:numId w:val="1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sidR="00333395" w:rsidRPr="00333395">
        <w:rPr>
          <w:rFonts w:ascii="Times New Roman" w:hAnsi="Times New Roman"/>
          <w:sz w:val="28"/>
          <w:szCs w:val="28"/>
        </w:rPr>
        <w:t>города Ярославля.</w:t>
      </w:r>
    </w:p>
    <w:p w:rsidR="001D7E65" w:rsidRDefault="0006077E"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w:t>
      </w:r>
      <w:r w:rsidR="00AE53FC" w:rsidRPr="00AE53FC">
        <w:rPr>
          <w:rFonts w:ascii="Times New Roman" w:hAnsi="Times New Roman"/>
          <w:sz w:val="28"/>
          <w:szCs w:val="28"/>
        </w:rPr>
        <w:t xml:space="preserve"> Учреждения</w:t>
      </w:r>
      <w:r w:rsidRPr="001D7E65">
        <w:rPr>
          <w:rFonts w:ascii="Times New Roman" w:hAnsi="Times New Roman"/>
          <w:sz w:val="28"/>
          <w:szCs w:val="28"/>
        </w:rPr>
        <w:t xml:space="preserve">,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00333395" w:rsidRPr="00333395">
        <w:rPr>
          <w:rFonts w:ascii="Times New Roman" w:hAnsi="Times New Roman"/>
          <w:sz w:val="28"/>
          <w:szCs w:val="28"/>
        </w:rPr>
        <w:t>города Ярославля</w:t>
      </w:r>
      <w:r w:rsidRPr="001D7E65">
        <w:rPr>
          <w:rFonts w:ascii="Times New Roman" w:hAnsi="Times New Roman"/>
          <w:sz w:val="28"/>
          <w:szCs w:val="28"/>
        </w:rPr>
        <w:t xml:space="preserve"> за счет бюджетных ассигнований </w:t>
      </w:r>
      <w:r w:rsidRPr="00333395">
        <w:rPr>
          <w:rFonts w:ascii="Times New Roman" w:hAnsi="Times New Roman"/>
          <w:sz w:val="28"/>
          <w:szCs w:val="28"/>
        </w:rPr>
        <w:t>бюджета</w:t>
      </w:r>
      <w:r w:rsidR="00E97275" w:rsidRPr="00333395">
        <w:rPr>
          <w:rFonts w:ascii="Times New Roman" w:hAnsi="Times New Roman"/>
          <w:sz w:val="28"/>
          <w:szCs w:val="28"/>
        </w:rPr>
        <w:t xml:space="preserve"> </w:t>
      </w:r>
      <w:r w:rsidR="00333395" w:rsidRPr="00333395">
        <w:rPr>
          <w:rFonts w:ascii="Times New Roman" w:hAnsi="Times New Roman"/>
          <w:sz w:val="28"/>
          <w:szCs w:val="28"/>
        </w:rPr>
        <w:t>города Ярославля</w:t>
      </w:r>
      <w:r w:rsidRPr="001D7E65">
        <w:rPr>
          <w:rFonts w:ascii="Times New Roman" w:hAnsi="Times New Roman"/>
          <w:sz w:val="28"/>
          <w:szCs w:val="28"/>
        </w:rPr>
        <w:t>, выделяемых на проведение единого государственного экзамена.</w:t>
      </w:r>
      <w:r w:rsidR="00AE53FC">
        <w:rPr>
          <w:rStyle w:val="a5"/>
          <w:rFonts w:ascii="Times New Roman" w:hAnsi="Times New Roman"/>
          <w:sz w:val="28"/>
          <w:szCs w:val="28"/>
        </w:rPr>
        <w:footnoteReference w:id="22"/>
      </w:r>
    </w:p>
    <w:p w:rsidR="001D7E65" w:rsidRDefault="00D33CAB"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Pr="00333395">
        <w:rPr>
          <w:rFonts w:ascii="Times New Roman" w:hAnsi="Times New Roman"/>
          <w:sz w:val="28"/>
          <w:szCs w:val="28"/>
        </w:rPr>
        <w:t>частью 8</w:t>
      </w:r>
      <w:r w:rsidRPr="001D7E65">
        <w:rPr>
          <w:rFonts w:ascii="Times New Roman" w:hAnsi="Times New Roman"/>
          <w:sz w:val="28"/>
          <w:szCs w:val="28"/>
        </w:rPr>
        <w:t xml:space="preserve"> статьи 47 Федерального закона «Об образовании в Российской Федерации».</w:t>
      </w:r>
      <w:r w:rsidR="00AE53FC">
        <w:rPr>
          <w:rStyle w:val="a5"/>
          <w:rFonts w:ascii="Times New Roman" w:hAnsi="Times New Roman"/>
          <w:sz w:val="28"/>
          <w:szCs w:val="28"/>
        </w:rPr>
        <w:footnoteReference w:id="23"/>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Работник</w:t>
      </w:r>
      <w:r w:rsidR="00AE53FC">
        <w:rPr>
          <w:rFonts w:ascii="Times New Roman" w:hAnsi="Times New Roman"/>
          <w:sz w:val="28"/>
          <w:szCs w:val="28"/>
        </w:rPr>
        <w:t>и</w:t>
      </w:r>
      <w:r w:rsidRPr="001D7E65">
        <w:rPr>
          <w:rFonts w:ascii="Times New Roman" w:hAnsi="Times New Roman"/>
          <w:sz w:val="28"/>
          <w:szCs w:val="28"/>
        </w:rPr>
        <w:t xml:space="preserve"> </w:t>
      </w:r>
      <w:r w:rsidR="00E8636B" w:rsidRPr="001D7E65">
        <w:rPr>
          <w:rFonts w:ascii="Times New Roman" w:hAnsi="Times New Roman"/>
          <w:sz w:val="28"/>
          <w:szCs w:val="28"/>
        </w:rPr>
        <w:t xml:space="preserve">Учреждения </w:t>
      </w:r>
      <w:r w:rsidRPr="001D7E65">
        <w:rPr>
          <w:rFonts w:ascii="Times New Roman" w:hAnsi="Times New Roman"/>
          <w:sz w:val="28"/>
          <w:szCs w:val="28"/>
        </w:rPr>
        <w:t>обязан</w:t>
      </w:r>
      <w:r w:rsidR="00AE53FC">
        <w:rPr>
          <w:rFonts w:ascii="Times New Roman" w:hAnsi="Times New Roman"/>
          <w:sz w:val="28"/>
          <w:szCs w:val="28"/>
        </w:rPr>
        <w:t>ы</w:t>
      </w:r>
      <w:r w:rsidRPr="001D7E65">
        <w:rPr>
          <w:rFonts w:ascii="Times New Roman" w:hAnsi="Times New Roman"/>
          <w:sz w:val="28"/>
          <w:szCs w:val="28"/>
        </w:rPr>
        <w:t>:</w:t>
      </w:r>
      <w:r w:rsidR="00AE53FC">
        <w:rPr>
          <w:rStyle w:val="a5"/>
          <w:rFonts w:ascii="Times New Roman" w:hAnsi="Times New Roman"/>
          <w:sz w:val="28"/>
          <w:szCs w:val="28"/>
        </w:rPr>
        <w:footnoteReference w:id="24"/>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sidR="00AE53FC">
        <w:rPr>
          <w:rFonts w:ascii="Times New Roman" w:hAnsi="Times New Roman"/>
          <w:sz w:val="28"/>
          <w:szCs w:val="28"/>
        </w:rPr>
        <w:t xml:space="preserve"> Учреждения</w:t>
      </w:r>
      <w:r w:rsidRPr="001D7E65">
        <w:rPr>
          <w:rFonts w:ascii="Times New Roman" w:hAnsi="Times New Roman"/>
          <w:sz w:val="28"/>
          <w:szCs w:val="28"/>
        </w:rPr>
        <w:t>;</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соблюдать требования по охране труда и обеспечению безопасности труда;</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26899" w:rsidRPr="001D7E65" w:rsidRDefault="00426899"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незамедлительно сообщ</w:t>
      </w:r>
      <w:r w:rsidR="00E8636B" w:rsidRPr="001D7E65">
        <w:rPr>
          <w:rFonts w:ascii="Times New Roman" w:hAnsi="Times New Roman"/>
          <w:sz w:val="28"/>
          <w:szCs w:val="28"/>
        </w:rPr>
        <w:t>а</w:t>
      </w:r>
      <w:r w:rsidRPr="001D7E65">
        <w:rPr>
          <w:rFonts w:ascii="Times New Roman" w:hAnsi="Times New Roman"/>
          <w:sz w:val="28"/>
          <w:szCs w:val="28"/>
        </w:rPr>
        <w:t xml:space="preserve">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w:t>
      </w:r>
      <w:r w:rsidR="00E8636B" w:rsidRPr="001D7E65">
        <w:rPr>
          <w:rFonts w:ascii="Times New Roman" w:hAnsi="Times New Roman"/>
          <w:sz w:val="28"/>
          <w:szCs w:val="28"/>
        </w:rPr>
        <w:t>за сохранность этого имущества);</w:t>
      </w:r>
    </w:p>
    <w:p w:rsidR="00E8636B" w:rsidRPr="001D7E65" w:rsidRDefault="00E8636B" w:rsidP="001D7E65">
      <w:pPr>
        <w:pStyle w:val="a7"/>
        <w:widowControl w:val="0"/>
        <w:numPr>
          <w:ilvl w:val="0"/>
          <w:numId w:val="21"/>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4A44" w:rsidRPr="00285E41" w:rsidRDefault="00034A44" w:rsidP="001D7E65">
      <w:pPr>
        <w:pStyle w:val="ab"/>
        <w:numPr>
          <w:ilvl w:val="1"/>
          <w:numId w:val="12"/>
        </w:numPr>
        <w:spacing w:line="360" w:lineRule="auto"/>
        <w:ind w:left="0" w:firstLine="709"/>
        <w:rPr>
          <w:rFonts w:ascii="Times New Roman" w:hAnsi="Times New Roman"/>
          <w:sz w:val="28"/>
          <w:szCs w:val="28"/>
        </w:rPr>
      </w:pPr>
      <w:r w:rsidRPr="00285E41">
        <w:rPr>
          <w:rFonts w:ascii="Times New Roman" w:hAnsi="Times New Roman"/>
          <w:sz w:val="28"/>
          <w:szCs w:val="28"/>
        </w:rPr>
        <w:t>Педагогически</w:t>
      </w:r>
      <w:r w:rsidR="00AE53FC">
        <w:rPr>
          <w:rFonts w:ascii="Times New Roman" w:hAnsi="Times New Roman"/>
          <w:sz w:val="28"/>
          <w:szCs w:val="28"/>
        </w:rPr>
        <w:t>е</w:t>
      </w:r>
      <w:r w:rsidRPr="00285E41">
        <w:rPr>
          <w:rFonts w:ascii="Times New Roman" w:hAnsi="Times New Roman"/>
          <w:sz w:val="28"/>
          <w:szCs w:val="28"/>
        </w:rPr>
        <w:t xml:space="preserve"> работник</w:t>
      </w:r>
      <w:r w:rsidR="00AE53FC">
        <w:rPr>
          <w:rFonts w:ascii="Times New Roman" w:hAnsi="Times New Roman"/>
          <w:sz w:val="28"/>
          <w:szCs w:val="28"/>
        </w:rPr>
        <w:t>и</w:t>
      </w:r>
      <w:r w:rsidRPr="00285E41">
        <w:rPr>
          <w:rFonts w:ascii="Times New Roman" w:hAnsi="Times New Roman"/>
          <w:sz w:val="28"/>
          <w:szCs w:val="28"/>
        </w:rPr>
        <w:t xml:space="preserve"> Учреждения обязан</w:t>
      </w:r>
      <w:r w:rsidR="00AE53FC">
        <w:rPr>
          <w:rFonts w:ascii="Times New Roman" w:hAnsi="Times New Roman"/>
          <w:sz w:val="28"/>
          <w:szCs w:val="28"/>
        </w:rPr>
        <w:t>ы</w:t>
      </w:r>
      <w:r w:rsidRPr="00285E41">
        <w:rPr>
          <w:rFonts w:ascii="Times New Roman" w:hAnsi="Times New Roman"/>
          <w:sz w:val="28"/>
          <w:szCs w:val="28"/>
        </w:rPr>
        <w:t>:</w:t>
      </w:r>
      <w:r w:rsidR="0006116E">
        <w:rPr>
          <w:rStyle w:val="a5"/>
          <w:rFonts w:ascii="Times New Roman" w:hAnsi="Times New Roman"/>
          <w:sz w:val="28"/>
          <w:szCs w:val="28"/>
        </w:rPr>
        <w:footnoteReference w:id="25"/>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sidRPr="00285E41">
        <w:rPr>
          <w:rFonts w:ascii="Times New Roman" w:hAnsi="Times New Roman"/>
          <w:sz w:val="28"/>
          <w:szCs w:val="28"/>
        </w:rPr>
        <w:t>преподаваемых</w:t>
      </w:r>
      <w:proofErr w:type="gramEnd"/>
      <w:r w:rsidRPr="00285E41">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proofErr w:type="gramStart"/>
      <w:r w:rsidRPr="00285E41">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w:t>
      </w:r>
      <w:r w:rsidRPr="00285E41">
        <w:rPr>
          <w:rFonts w:ascii="Times New Roman" w:hAnsi="Times New Roman"/>
          <w:sz w:val="28"/>
          <w:szCs w:val="28"/>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34A44" w:rsidRPr="00285E41" w:rsidRDefault="00034A44" w:rsidP="001D7E65">
      <w:pPr>
        <w:pStyle w:val="ab"/>
        <w:numPr>
          <w:ilvl w:val="0"/>
          <w:numId w:val="2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426899" w:rsidRPr="001D7E6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71"/>
      <w:r w:rsidRPr="001D7E65">
        <w:rPr>
          <w:rFonts w:ascii="Times New Roman" w:hAnsi="Times New Roman"/>
          <w:b/>
          <w:sz w:val="28"/>
          <w:szCs w:val="28"/>
        </w:rPr>
        <w:t>Основные права и обязанности работодателя</w:t>
      </w:r>
      <w:bookmarkEnd w:id="1"/>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имеет право:</w:t>
      </w:r>
      <w:r w:rsidR="00124BD4">
        <w:rPr>
          <w:rStyle w:val="a5"/>
          <w:rFonts w:ascii="Times New Roman" w:hAnsi="Times New Roman"/>
          <w:sz w:val="28"/>
          <w:szCs w:val="28"/>
        </w:rPr>
        <w:footnoteReference w:id="26"/>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t>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требовать от работников исполнения ими трудовых обязанностей и бережного отношения к имуществу </w:t>
      </w:r>
      <w:r w:rsidR="00124BD4" w:rsidRPr="001D7E65">
        <w:rPr>
          <w:rFonts w:ascii="Times New Roman" w:hAnsi="Times New Roman"/>
          <w:sz w:val="28"/>
          <w:szCs w:val="28"/>
        </w:rPr>
        <w:t>Учреждения</w:t>
      </w:r>
      <w:r w:rsidRPr="001D7E65">
        <w:rPr>
          <w:rFonts w:ascii="Times New Roman" w:hAnsi="Times New Roman"/>
          <w:sz w:val="28"/>
          <w:szCs w:val="28"/>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26899" w:rsidRPr="001D7E65" w:rsidRDefault="00426899" w:rsidP="001D7E65">
      <w:pPr>
        <w:pStyle w:val="a7"/>
        <w:widowControl w:val="0"/>
        <w:numPr>
          <w:ilvl w:val="0"/>
          <w:numId w:val="2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Работодатель обязан:</w:t>
      </w:r>
      <w:r w:rsidR="00124BD4">
        <w:rPr>
          <w:rStyle w:val="a5"/>
          <w:rFonts w:ascii="Times New Roman" w:hAnsi="Times New Roman"/>
          <w:sz w:val="28"/>
          <w:szCs w:val="28"/>
        </w:rPr>
        <w:footnoteReference w:id="27"/>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sidR="00124BD4" w:rsidRPr="001D7E65">
        <w:rPr>
          <w:rFonts w:ascii="Times New Roman" w:hAnsi="Times New Roman"/>
          <w:sz w:val="28"/>
          <w:szCs w:val="28"/>
        </w:rPr>
        <w:lastRenderedPageBreak/>
        <w:t xml:space="preserve">коллективного договора, соглашений и </w:t>
      </w:r>
      <w:r w:rsidRPr="001D7E65">
        <w:rPr>
          <w:rFonts w:ascii="Times New Roman" w:hAnsi="Times New Roman"/>
          <w:sz w:val="28"/>
          <w:szCs w:val="28"/>
        </w:rPr>
        <w:t>трудовых договоров;</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работникам работу, обусловленную трудовым договором;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333395" w:rsidRPr="00333395">
        <w:rPr>
          <w:rFonts w:ascii="Times New Roman" w:hAnsi="Times New Roman"/>
          <w:sz w:val="28"/>
          <w:szCs w:val="28"/>
        </w:rPr>
        <w:t>8 и 23</w:t>
      </w:r>
      <w:r w:rsidRPr="00333395">
        <w:rPr>
          <w:rFonts w:ascii="Times New Roman" w:hAnsi="Times New Roman"/>
          <w:sz w:val="28"/>
          <w:szCs w:val="28"/>
        </w:rPr>
        <w:t xml:space="preserve"> числа</w:t>
      </w:r>
      <w:r w:rsidRPr="001D7E65">
        <w:rPr>
          <w:rFonts w:ascii="Times New Roman" w:hAnsi="Times New Roman"/>
          <w:sz w:val="28"/>
          <w:szCs w:val="28"/>
        </w:rPr>
        <w:t xml:space="preserve"> каждого месяца);</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124BD4" w:rsidRPr="001D7E65" w:rsidRDefault="00124BD4"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D7E65">
        <w:rPr>
          <w:rFonts w:ascii="Times New Roman" w:hAnsi="Times New Roman"/>
          <w:sz w:val="28"/>
          <w:szCs w:val="28"/>
        </w:rPr>
        <w:t>контроля за</w:t>
      </w:r>
      <w:proofErr w:type="gramEnd"/>
      <w:r w:rsidRPr="001D7E65">
        <w:rPr>
          <w:rFonts w:ascii="Times New Roman" w:hAnsi="Times New Roman"/>
          <w:sz w:val="28"/>
          <w:szCs w:val="28"/>
        </w:rPr>
        <w:t xml:space="preserve"> их выполнением;</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proofErr w:type="gramStart"/>
      <w:r w:rsidRPr="001D7E65">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sidR="00E97275">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обеспечивать бытовые нужды работников, связанные с исполнением ими трудовых обязанностей;</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26899" w:rsidRPr="001D7E65" w:rsidRDefault="00426899" w:rsidP="001D7E65">
      <w:pPr>
        <w:pStyle w:val="a7"/>
        <w:widowControl w:val="0"/>
        <w:numPr>
          <w:ilvl w:val="0"/>
          <w:numId w:val="2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E41B2" w:rsidRPr="001D7E65" w:rsidRDefault="008E41B2" w:rsidP="008E41B2">
      <w:pPr>
        <w:pStyle w:val="a7"/>
        <w:widowControl w:val="0"/>
        <w:numPr>
          <w:ilvl w:val="0"/>
          <w:numId w:val="12"/>
        </w:numPr>
        <w:autoSpaceDE w:val="0"/>
        <w:autoSpaceDN w:val="0"/>
        <w:adjustRightInd w:val="0"/>
        <w:spacing w:after="0" w:line="360" w:lineRule="auto"/>
        <w:jc w:val="both"/>
        <w:outlineLvl w:val="1"/>
        <w:rPr>
          <w:rFonts w:ascii="Times New Roman" w:hAnsi="Times New Roman"/>
          <w:b/>
          <w:sz w:val="28"/>
          <w:szCs w:val="28"/>
        </w:rPr>
      </w:pPr>
      <w:bookmarkStart w:id="2" w:name="_Toc364241472"/>
      <w:r w:rsidRPr="001D7E65">
        <w:rPr>
          <w:rFonts w:ascii="Times New Roman" w:hAnsi="Times New Roman"/>
          <w:b/>
          <w:sz w:val="28"/>
          <w:szCs w:val="28"/>
        </w:rPr>
        <w:t>Рабочее время и время отдыха</w:t>
      </w:r>
      <w:bookmarkEnd w:id="2"/>
    </w:p>
    <w:p w:rsidR="008E41B2" w:rsidRPr="00E97275" w:rsidRDefault="00E97275" w:rsidP="00E97275">
      <w:pPr>
        <w:pStyle w:val="a7"/>
        <w:widowControl w:val="0"/>
        <w:numPr>
          <w:ilvl w:val="1"/>
          <w:numId w:val="12"/>
        </w:numPr>
        <w:spacing w:line="360" w:lineRule="auto"/>
        <w:ind w:left="0" w:firstLine="709"/>
        <w:jc w:val="both"/>
        <w:rPr>
          <w:rFonts w:ascii="Times New Roman" w:hAnsi="Times New Roman"/>
          <w:sz w:val="28"/>
          <w:szCs w:val="28"/>
        </w:rPr>
      </w:pPr>
      <w:r>
        <w:rPr>
          <w:rFonts w:ascii="Times New Roman" w:hAnsi="Times New Roman"/>
          <w:sz w:val="28"/>
          <w:szCs w:val="28"/>
        </w:rPr>
        <w:t>Для п</w:t>
      </w:r>
      <w:r w:rsidR="008E41B2" w:rsidRPr="003B72AF">
        <w:rPr>
          <w:rFonts w:ascii="Times New Roman" w:hAnsi="Times New Roman"/>
          <w:sz w:val="28"/>
          <w:szCs w:val="28"/>
        </w:rPr>
        <w:t>едагогически</w:t>
      </w:r>
      <w:r>
        <w:rPr>
          <w:rFonts w:ascii="Times New Roman" w:hAnsi="Times New Roman"/>
          <w:sz w:val="28"/>
          <w:szCs w:val="28"/>
        </w:rPr>
        <w:t>х</w:t>
      </w:r>
      <w:r w:rsidR="008E41B2" w:rsidRPr="003B72AF">
        <w:rPr>
          <w:rFonts w:ascii="Times New Roman" w:hAnsi="Times New Roman"/>
          <w:sz w:val="28"/>
          <w:szCs w:val="28"/>
        </w:rPr>
        <w:t xml:space="preserve"> работник</w:t>
      </w:r>
      <w:r>
        <w:rPr>
          <w:rFonts w:ascii="Times New Roman" w:hAnsi="Times New Roman"/>
          <w:sz w:val="28"/>
          <w:szCs w:val="28"/>
        </w:rPr>
        <w:t>ов</w:t>
      </w:r>
      <w:r w:rsidR="008E41B2" w:rsidRPr="003B72AF">
        <w:rPr>
          <w:rFonts w:ascii="Times New Roman" w:hAnsi="Times New Roman"/>
          <w:sz w:val="28"/>
          <w:szCs w:val="28"/>
        </w:rPr>
        <w:t xml:space="preserve"> Учреждения устанавливается </w:t>
      </w:r>
      <w:r w:rsidRPr="00E97275">
        <w:rPr>
          <w:rFonts w:ascii="Times New Roman" w:hAnsi="Times New Roman"/>
          <w:sz w:val="28"/>
          <w:szCs w:val="28"/>
        </w:rPr>
        <w:t>сокращенная продолжительность рабочего времени не более 36 часов в неделю</w:t>
      </w:r>
      <w:r w:rsidR="008E41B2" w:rsidRPr="00E97275">
        <w:rPr>
          <w:rFonts w:ascii="Times New Roman" w:hAnsi="Times New Roman"/>
          <w:sz w:val="28"/>
          <w:szCs w:val="28"/>
        </w:rPr>
        <w:t>.</w:t>
      </w:r>
      <w:r w:rsidR="008E41B2" w:rsidRPr="003B72AF">
        <w:rPr>
          <w:rStyle w:val="a5"/>
          <w:rFonts w:ascii="Times New Roman" w:hAnsi="Times New Roman"/>
          <w:sz w:val="28"/>
          <w:szCs w:val="28"/>
        </w:rPr>
        <w:footnoteReference w:id="28"/>
      </w:r>
    </w:p>
    <w:p w:rsidR="008E41B2" w:rsidRPr="003B72AF" w:rsidRDefault="008E41B2" w:rsidP="008E41B2">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3B72AF">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3B72AF">
        <w:rPr>
          <w:rStyle w:val="a5"/>
          <w:rFonts w:ascii="Times New Roman" w:hAnsi="Times New Roman"/>
          <w:sz w:val="28"/>
          <w:szCs w:val="28"/>
        </w:rPr>
        <w:footnoteReference w:id="29"/>
      </w:r>
    </w:p>
    <w:p w:rsidR="008E41B2" w:rsidRPr="00BA5473" w:rsidRDefault="008E41B2" w:rsidP="008E41B2">
      <w:pPr>
        <w:widowControl w:val="0"/>
        <w:numPr>
          <w:ilvl w:val="1"/>
          <w:numId w:val="12"/>
        </w:numPr>
        <w:spacing w:after="0" w:line="360" w:lineRule="auto"/>
        <w:ind w:left="0" w:firstLine="709"/>
        <w:jc w:val="both"/>
        <w:rPr>
          <w:rFonts w:ascii="Times New Roman" w:hAnsi="Times New Roman"/>
          <w:sz w:val="28"/>
          <w:szCs w:val="28"/>
        </w:rPr>
      </w:pPr>
      <w:r w:rsidRPr="00BA5473">
        <w:rPr>
          <w:rFonts w:ascii="Times New Roman" w:hAnsi="Times New Roman"/>
          <w:sz w:val="28"/>
          <w:szCs w:val="28"/>
        </w:rPr>
        <w:t>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t>продолжительность рабочего времени – согласно пункту 1 указанного приложения;</w:t>
      </w:r>
    </w:p>
    <w:p w:rsidR="008E41B2" w:rsidRPr="00BA5473" w:rsidRDefault="008E41B2" w:rsidP="008E41B2">
      <w:pPr>
        <w:widowControl w:val="0"/>
        <w:numPr>
          <w:ilvl w:val="0"/>
          <w:numId w:val="36"/>
        </w:numPr>
        <w:spacing w:line="360" w:lineRule="auto"/>
        <w:contextualSpacing/>
        <w:jc w:val="both"/>
        <w:rPr>
          <w:rFonts w:ascii="Times New Roman" w:hAnsi="Times New Roman"/>
          <w:sz w:val="28"/>
          <w:szCs w:val="28"/>
        </w:rPr>
      </w:pPr>
      <w:r w:rsidRPr="00BA5473">
        <w:rPr>
          <w:rFonts w:ascii="Times New Roman" w:hAnsi="Times New Roman"/>
          <w:sz w:val="28"/>
          <w:szCs w:val="28"/>
        </w:rPr>
        <w:lastRenderedPageBreak/>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E41B2" w:rsidRPr="00BA5473" w:rsidRDefault="008E41B2" w:rsidP="008E41B2">
      <w:pPr>
        <w:widowControl w:val="0"/>
        <w:numPr>
          <w:ilvl w:val="0"/>
          <w:numId w:val="36"/>
        </w:numPr>
        <w:spacing w:after="0" w:line="360" w:lineRule="auto"/>
        <w:jc w:val="both"/>
        <w:rPr>
          <w:rFonts w:ascii="Times New Roman" w:hAnsi="Times New Roman"/>
          <w:sz w:val="28"/>
          <w:szCs w:val="28"/>
        </w:rPr>
      </w:pPr>
      <w:r w:rsidRPr="00BA5473">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8E41B2" w:rsidRPr="00BA5473" w:rsidRDefault="008E41B2" w:rsidP="0006116E">
      <w:pPr>
        <w:pStyle w:val="a7"/>
        <w:widowControl w:val="0"/>
        <w:numPr>
          <w:ilvl w:val="1"/>
          <w:numId w:val="12"/>
        </w:numPr>
        <w:spacing w:after="0" w:line="360" w:lineRule="auto"/>
        <w:ind w:left="0" w:firstLine="709"/>
        <w:contextualSpacing w:val="0"/>
        <w:jc w:val="both"/>
        <w:rPr>
          <w:rFonts w:ascii="Times New Roman" w:hAnsi="Times New Roman"/>
          <w:sz w:val="28"/>
          <w:szCs w:val="28"/>
        </w:rPr>
      </w:pPr>
      <w:r w:rsidRPr="00BA5473">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sidR="0006116E">
        <w:rPr>
          <w:rFonts w:ascii="Times New Roman" w:hAnsi="Times New Roman"/>
          <w:sz w:val="28"/>
          <w:szCs w:val="28"/>
        </w:rPr>
        <w:t xml:space="preserve">Учреждения </w:t>
      </w:r>
      <w:r w:rsidRPr="00BA5473">
        <w:rPr>
          <w:rFonts w:ascii="Times New Roman" w:hAnsi="Times New Roman"/>
          <w:sz w:val="28"/>
          <w:szCs w:val="28"/>
        </w:rPr>
        <w:t xml:space="preserve">установлена в астрономических часах. </w:t>
      </w:r>
      <w:proofErr w:type="gramStart"/>
      <w:r w:rsidRPr="00BA5473">
        <w:rPr>
          <w:rFonts w:ascii="Times New Roman" w:hAnsi="Times New Roman"/>
          <w:sz w:val="28"/>
          <w:szCs w:val="28"/>
        </w:rPr>
        <w:t xml:space="preserve">Для </w:t>
      </w:r>
      <w:r w:rsidRPr="0006116E">
        <w:rPr>
          <w:rFonts w:ascii="Times New Roman" w:hAnsi="Times New Roman"/>
          <w:sz w:val="28"/>
          <w:szCs w:val="28"/>
        </w:rPr>
        <w:t xml:space="preserve">учителей, преподавателей, </w:t>
      </w:r>
      <w:r w:rsidR="0006116E" w:rsidRPr="0006116E">
        <w:rPr>
          <w:rFonts w:ascii="Times New Roman" w:hAnsi="Times New Roman"/>
          <w:sz w:val="28"/>
          <w:szCs w:val="28"/>
        </w:rPr>
        <w:t>(далее – работников, ведущих преподавательскую работу)</w:t>
      </w:r>
      <w:r w:rsidR="0006116E" w:rsidRPr="0006116E">
        <w:rPr>
          <w:rFonts w:ascii="Times New Roman" w:hAnsi="Times New Roman"/>
          <w:color w:val="7030A0"/>
          <w:sz w:val="28"/>
          <w:szCs w:val="28"/>
        </w:rPr>
        <w:t xml:space="preserve"> </w:t>
      </w:r>
      <w:r w:rsidRPr="00BA5473">
        <w:rPr>
          <w:rFonts w:ascii="Times New Roman" w:hAnsi="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sidR="00E97275">
        <w:rPr>
          <w:rFonts w:ascii="Times New Roman" w:hAnsi="Times New Roman"/>
          <w:sz w:val="28"/>
          <w:szCs w:val="28"/>
        </w:rPr>
        <w:t xml:space="preserve">, в том числе «динамический час» для обучающихся </w:t>
      </w:r>
      <w:r w:rsidR="00E97275">
        <w:rPr>
          <w:rFonts w:ascii="Times New Roman" w:hAnsi="Times New Roman"/>
          <w:sz w:val="28"/>
          <w:szCs w:val="28"/>
          <w:lang w:val="en-US"/>
        </w:rPr>
        <w:t>I</w:t>
      </w:r>
      <w:r w:rsidR="00E97275" w:rsidRPr="00E97275">
        <w:rPr>
          <w:rFonts w:ascii="Times New Roman" w:hAnsi="Times New Roman"/>
          <w:sz w:val="28"/>
          <w:szCs w:val="28"/>
        </w:rPr>
        <w:t xml:space="preserve"> </w:t>
      </w:r>
      <w:r w:rsidR="00E97275">
        <w:rPr>
          <w:rFonts w:ascii="Times New Roman" w:hAnsi="Times New Roman"/>
          <w:sz w:val="28"/>
          <w:szCs w:val="28"/>
        </w:rPr>
        <w:t>класса</w:t>
      </w:r>
      <w:r>
        <w:rPr>
          <w:rFonts w:ascii="Times New Roman" w:hAnsi="Times New Roman"/>
          <w:sz w:val="28"/>
          <w:szCs w:val="28"/>
        </w:rPr>
        <w:t>.</w:t>
      </w:r>
      <w:proofErr w:type="gramEnd"/>
      <w:r>
        <w:rPr>
          <w:rFonts w:ascii="Times New Roman" w:hAnsi="Times New Roman"/>
          <w:sz w:val="28"/>
          <w:szCs w:val="28"/>
        </w:rPr>
        <w:t xml:space="preserve"> </w:t>
      </w:r>
      <w:r w:rsidRPr="00BA5473">
        <w:rPr>
          <w:rFonts w:ascii="Times New Roman" w:hAnsi="Times New Roman"/>
          <w:sz w:val="28"/>
          <w:szCs w:val="28"/>
        </w:rPr>
        <w:t>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8E41B2" w:rsidRPr="00840DCE" w:rsidRDefault="008E41B2" w:rsidP="008E41B2">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5"/>
          <w:rFonts w:ascii="Times New Roman" w:hAnsi="Times New Roman"/>
          <w:sz w:val="28"/>
          <w:szCs w:val="28"/>
        </w:rPr>
        <w:footnoteReference w:id="30"/>
      </w:r>
    </w:p>
    <w:p w:rsidR="008E41B2" w:rsidRPr="00840DCE"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w:t>
      </w:r>
      <w:r>
        <w:rPr>
          <w:rFonts w:ascii="Times New Roman" w:hAnsi="Times New Roman"/>
          <w:sz w:val="28"/>
          <w:szCs w:val="28"/>
        </w:rPr>
        <w:t>ом числе</w:t>
      </w:r>
      <w:r w:rsidRPr="00840DCE">
        <w:rPr>
          <w:rFonts w:ascii="Times New Roman" w:hAnsi="Times New Roman"/>
          <w:sz w:val="28"/>
          <w:szCs w:val="28"/>
        </w:rPr>
        <w:t xml:space="preserve"> личными планами педагогического работника, и включает:</w:t>
      </w:r>
      <w:r w:rsidRPr="00840DCE">
        <w:rPr>
          <w:rStyle w:val="a5"/>
          <w:rFonts w:ascii="Times New Roman" w:hAnsi="Times New Roman"/>
          <w:sz w:val="28"/>
          <w:szCs w:val="28"/>
        </w:rPr>
        <w:footnoteReference w:id="31"/>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выполнение обязанностей, связанных с участием в работе педагогических, </w:t>
      </w:r>
      <w:r w:rsidRPr="00840DCE">
        <w:rPr>
          <w:rFonts w:ascii="Times New Roman" w:hAnsi="Times New Roman"/>
          <w:sz w:val="28"/>
          <w:szCs w:val="28"/>
        </w:rPr>
        <w:lastRenderedPageBreak/>
        <w:t>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работа на общих собраниях </w:t>
      </w:r>
      <w:r w:rsidR="006F2D5F">
        <w:rPr>
          <w:rFonts w:ascii="Times New Roman" w:hAnsi="Times New Roman"/>
          <w:sz w:val="28"/>
          <w:szCs w:val="28"/>
        </w:rPr>
        <w:t>работников</w:t>
      </w:r>
      <w:r w:rsidRPr="00840DCE">
        <w:rPr>
          <w:rFonts w:ascii="Times New Roman" w:hAnsi="Times New Roman"/>
          <w:sz w:val="28"/>
          <w:szCs w:val="28"/>
        </w:rPr>
        <w:t xml:space="preserve"> Учреждения;</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периодические кратковременные дежурства в Учреждении в период образовательного процесса;</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8E41B2" w:rsidRPr="00840DCE" w:rsidRDefault="008E41B2" w:rsidP="008E41B2">
      <w:pPr>
        <w:pStyle w:val="a7"/>
        <w:widowControl w:val="0"/>
        <w:numPr>
          <w:ilvl w:val="0"/>
          <w:numId w:val="35"/>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xml:space="preserve"> </w:t>
      </w:r>
      <w:r w:rsidRPr="00840DCE">
        <w:rPr>
          <w:rFonts w:ascii="Times New Roman" w:hAnsi="Times New Roman"/>
          <w:sz w:val="28"/>
          <w:szCs w:val="28"/>
        </w:rPr>
        <w:t>(классное руководство, проверка письменных работ, заведование учебными кабинетами и др.).</w:t>
      </w:r>
    </w:p>
    <w:p w:rsidR="008E41B2" w:rsidRPr="008F03E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8F03E5">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8F03E5">
        <w:rPr>
          <w:rStyle w:val="a5"/>
          <w:rFonts w:ascii="Times New Roman" w:hAnsi="Times New Roman"/>
          <w:sz w:val="28"/>
          <w:szCs w:val="28"/>
        </w:rPr>
        <w:footnoteReference w:id="32"/>
      </w:r>
    </w:p>
    <w:p w:rsidR="008E41B2" w:rsidRPr="00C060DD"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r w:rsidRPr="00C060D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rFonts w:ascii="Times New Roman" w:hAnsi="Times New Roman"/>
          <w:sz w:val="28"/>
          <w:szCs w:val="28"/>
        </w:rPr>
        <w:t>Учреждения</w:t>
      </w:r>
      <w:r w:rsidRPr="00C060DD">
        <w:rPr>
          <w:rFonts w:ascii="Times New Roman" w:hAnsi="Times New Roman"/>
          <w:sz w:val="28"/>
          <w:szCs w:val="28"/>
        </w:rPr>
        <w:t xml:space="preserve">, за исключением случаев уменьшения количества </w:t>
      </w:r>
      <w:r w:rsidRPr="00C060DD">
        <w:rPr>
          <w:rFonts w:ascii="Times New Roman" w:hAnsi="Times New Roman"/>
          <w:sz w:val="28"/>
          <w:szCs w:val="28"/>
        </w:rPr>
        <w:lastRenderedPageBreak/>
        <w:t>обучающихся и часов по учебным планам и программам.</w:t>
      </w:r>
      <w:r>
        <w:rPr>
          <w:rStyle w:val="a5"/>
          <w:rFonts w:ascii="Times New Roman" w:hAnsi="Times New Roman"/>
          <w:sz w:val="28"/>
          <w:szCs w:val="28"/>
        </w:rPr>
        <w:footnoteReference w:id="33"/>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C060DD">
        <w:rPr>
          <w:rStyle w:val="a5"/>
          <w:rFonts w:ascii="Times New Roman" w:hAnsi="Times New Roman"/>
          <w:sz w:val="28"/>
          <w:szCs w:val="28"/>
        </w:rPr>
        <w:footnoteReference w:id="34"/>
      </w:r>
    </w:p>
    <w:p w:rsidR="008E41B2" w:rsidRPr="00C060DD"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C060D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C060DD">
        <w:rPr>
          <w:rStyle w:val="a5"/>
          <w:rFonts w:ascii="Times New Roman" w:hAnsi="Times New Roman"/>
          <w:sz w:val="28"/>
          <w:szCs w:val="28"/>
        </w:rPr>
        <w:footnoteReference w:id="35"/>
      </w:r>
    </w:p>
    <w:p w:rsidR="008E41B2" w:rsidRPr="00DA5723" w:rsidRDefault="008E41B2" w:rsidP="008E41B2">
      <w:pPr>
        <w:pStyle w:val="a7"/>
        <w:widowControl w:val="0"/>
        <w:numPr>
          <w:ilvl w:val="1"/>
          <w:numId w:val="12"/>
        </w:numPr>
        <w:spacing w:line="360" w:lineRule="auto"/>
        <w:ind w:left="0" w:firstLine="709"/>
        <w:jc w:val="both"/>
        <w:rPr>
          <w:rFonts w:ascii="Times New Roman" w:hAnsi="Times New Roman"/>
          <w:sz w:val="28"/>
          <w:szCs w:val="28"/>
        </w:rPr>
      </w:pPr>
      <w:proofErr w:type="gramStart"/>
      <w:r w:rsidRPr="00DA5723">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E41B2" w:rsidRPr="00DA5723" w:rsidRDefault="008E41B2" w:rsidP="008E41B2">
      <w:pPr>
        <w:pStyle w:val="a7"/>
        <w:widowControl w:val="0"/>
        <w:numPr>
          <w:ilvl w:val="0"/>
          <w:numId w:val="37"/>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pStyle w:val="a7"/>
        <w:widowControl w:val="0"/>
        <w:numPr>
          <w:ilvl w:val="0"/>
          <w:numId w:val="37"/>
        </w:numPr>
        <w:spacing w:after="0" w:line="360" w:lineRule="auto"/>
        <w:ind w:left="709" w:hanging="425"/>
        <w:contextualSpacing w:val="0"/>
        <w:jc w:val="both"/>
        <w:rPr>
          <w:rFonts w:ascii="Times New Roman" w:hAnsi="Times New Roman"/>
          <w:sz w:val="28"/>
          <w:szCs w:val="28"/>
        </w:rPr>
      </w:pPr>
      <w:r w:rsidRPr="00DA5723">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E41B2" w:rsidRPr="00DA5723" w:rsidRDefault="008E41B2" w:rsidP="008E41B2">
      <w:pPr>
        <w:widowControl w:val="0"/>
        <w:spacing w:after="0" w:line="360" w:lineRule="auto"/>
        <w:ind w:firstLine="709"/>
        <w:jc w:val="both"/>
        <w:rPr>
          <w:rFonts w:ascii="Times New Roman" w:hAnsi="Times New Roman"/>
          <w:sz w:val="28"/>
          <w:szCs w:val="28"/>
        </w:rPr>
      </w:pPr>
      <w:r w:rsidRPr="00DA5723">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w:t>
      </w:r>
      <w:r w:rsidR="005B68BF">
        <w:rPr>
          <w:rFonts w:ascii="Times New Roman" w:hAnsi="Times New Roman"/>
          <w:sz w:val="28"/>
          <w:szCs w:val="28"/>
        </w:rPr>
        <w:t>учителя</w:t>
      </w:r>
      <w:r w:rsidRPr="00DA5723">
        <w:rPr>
          <w:rFonts w:ascii="Times New Roman" w:hAnsi="Times New Roman"/>
          <w:sz w:val="28"/>
          <w:szCs w:val="28"/>
        </w:rPr>
        <w:t xml:space="preserve"> должны быть поставлены в известность не </w:t>
      </w:r>
      <w:proofErr w:type="gramStart"/>
      <w:r w:rsidRPr="00DA5723">
        <w:rPr>
          <w:rFonts w:ascii="Times New Roman" w:hAnsi="Times New Roman"/>
          <w:sz w:val="28"/>
          <w:szCs w:val="28"/>
        </w:rPr>
        <w:lastRenderedPageBreak/>
        <w:t>позднее</w:t>
      </w:r>
      <w:proofErr w:type="gramEnd"/>
      <w:r w:rsidRPr="00DA5723">
        <w:rPr>
          <w:rFonts w:ascii="Times New Roman" w:hAnsi="Times New Roman"/>
          <w:sz w:val="28"/>
          <w:szCs w:val="28"/>
        </w:rPr>
        <w:t xml:space="preserve"> чем за два месяца.</w:t>
      </w:r>
      <w:r w:rsidRPr="00DA5723">
        <w:rPr>
          <w:rStyle w:val="a5"/>
          <w:rFonts w:ascii="Times New Roman" w:hAnsi="Times New Roman"/>
          <w:sz w:val="28"/>
          <w:szCs w:val="28"/>
        </w:rPr>
        <w:footnoteReference w:id="36"/>
      </w:r>
    </w:p>
    <w:p w:rsidR="008E41B2" w:rsidRPr="005C4929" w:rsidRDefault="008E41B2" w:rsidP="008E41B2">
      <w:pPr>
        <w:pStyle w:val="a7"/>
        <w:widowControl w:val="0"/>
        <w:numPr>
          <w:ilvl w:val="1"/>
          <w:numId w:val="12"/>
        </w:numPr>
        <w:autoSpaceDE w:val="0"/>
        <w:autoSpaceDN w:val="0"/>
        <w:adjustRightInd w:val="0"/>
        <w:spacing w:after="0" w:line="360" w:lineRule="auto"/>
        <w:ind w:left="0" w:firstLine="709"/>
        <w:contextualSpacing w:val="0"/>
        <w:jc w:val="both"/>
        <w:rPr>
          <w:rFonts w:ascii="Times New Roman" w:hAnsi="Times New Roman"/>
          <w:sz w:val="28"/>
          <w:szCs w:val="28"/>
        </w:rPr>
      </w:pPr>
      <w:r w:rsidRPr="005C4929">
        <w:rPr>
          <w:rFonts w:ascii="Times New Roman" w:hAnsi="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463ED8">
        <w:rPr>
          <w:rFonts w:ascii="Times New Roman" w:hAnsi="Times New Roman"/>
          <w:sz w:val="28"/>
          <w:szCs w:val="28"/>
        </w:rPr>
        <w:t xml:space="preserve">Учреждения </w:t>
      </w:r>
      <w:r w:rsidRPr="005C4929">
        <w:rPr>
          <w:rFonts w:ascii="Times New Roman" w:hAnsi="Times New Roman"/>
          <w:sz w:val="28"/>
          <w:szCs w:val="28"/>
        </w:rPr>
        <w:t>может использовать для повышения квалификации, самообразования, подготовки к занятиям и т.п.</w:t>
      </w:r>
      <w:r>
        <w:rPr>
          <w:rStyle w:val="a5"/>
          <w:rFonts w:ascii="Times New Roman" w:hAnsi="Times New Roman"/>
          <w:sz w:val="28"/>
          <w:szCs w:val="28"/>
        </w:rPr>
        <w:footnoteReference w:id="37"/>
      </w:r>
    </w:p>
    <w:p w:rsidR="00986F29" w:rsidRDefault="00986F2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463ED8" w:rsidRPr="00463ED8" w:rsidRDefault="00463ED8"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w:t>
      </w:r>
      <w:r w:rsidR="00CE31DC">
        <w:rPr>
          <w:rFonts w:ascii="Times New Roman" w:hAnsi="Times New Roman"/>
          <w:sz w:val="28"/>
          <w:szCs w:val="28"/>
        </w:rPr>
        <w:t>основаниям, а также при проведении туристских походов, экскурсий, экспедиций и путешествий устанавливается локальными актами Учреждения.</w:t>
      </w:r>
    </w:p>
    <w:p w:rsidR="00426899" w:rsidRPr="00463ED8" w:rsidRDefault="00426899" w:rsidP="00602853">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Для работников </w:t>
      </w:r>
      <w:r w:rsidR="001D0335" w:rsidRPr="00463ED8">
        <w:rPr>
          <w:rFonts w:ascii="Times New Roman" w:hAnsi="Times New Roman"/>
          <w:sz w:val="28"/>
          <w:szCs w:val="28"/>
        </w:rPr>
        <w:t>Учреждения,</w:t>
      </w:r>
      <w:r w:rsidR="008F48C1" w:rsidRPr="00463ED8">
        <w:rPr>
          <w:rFonts w:ascii="Times New Roman" w:hAnsi="Times New Roman"/>
          <w:sz w:val="28"/>
          <w:szCs w:val="28"/>
        </w:rPr>
        <w:t xml:space="preserve"> </w:t>
      </w:r>
      <w:r w:rsidR="001D0335" w:rsidRPr="00463ED8">
        <w:rPr>
          <w:rFonts w:ascii="Times New Roman" w:hAnsi="Times New Roman"/>
          <w:sz w:val="28"/>
          <w:szCs w:val="28"/>
        </w:rPr>
        <w:t xml:space="preserve">за исключением педагогических работников Учреждения </w:t>
      </w:r>
      <w:r w:rsidR="00986F29" w:rsidRPr="00463ED8">
        <w:rPr>
          <w:rFonts w:ascii="Times New Roman" w:hAnsi="Times New Roman"/>
          <w:sz w:val="28"/>
          <w:szCs w:val="28"/>
        </w:rPr>
        <w:t xml:space="preserve">и </w:t>
      </w:r>
      <w:r w:rsidR="001D0335" w:rsidRPr="00463ED8">
        <w:rPr>
          <w:rFonts w:ascii="Times New Roman" w:hAnsi="Times New Roman"/>
          <w:sz w:val="28"/>
          <w:szCs w:val="28"/>
        </w:rPr>
        <w:t xml:space="preserve">работников, </w:t>
      </w:r>
      <w:r w:rsidR="00463ED8" w:rsidRPr="00463ED8">
        <w:rPr>
          <w:rFonts w:ascii="Times New Roman" w:hAnsi="Times New Roman"/>
          <w:sz w:val="28"/>
          <w:szCs w:val="28"/>
        </w:rPr>
        <w:t>указанных</w:t>
      </w:r>
      <w:r w:rsidR="001D0335" w:rsidRPr="00463ED8">
        <w:rPr>
          <w:rFonts w:ascii="Times New Roman" w:hAnsi="Times New Roman"/>
          <w:sz w:val="28"/>
          <w:szCs w:val="28"/>
        </w:rPr>
        <w:t xml:space="preserve"> в пункте </w:t>
      </w:r>
      <w:r w:rsidR="00986F29" w:rsidRPr="00463ED8">
        <w:rPr>
          <w:rFonts w:ascii="Times New Roman" w:hAnsi="Times New Roman"/>
          <w:sz w:val="28"/>
          <w:szCs w:val="28"/>
        </w:rPr>
        <w:t>5.18</w:t>
      </w:r>
      <w:r w:rsidR="001D0335" w:rsidRPr="00463ED8">
        <w:rPr>
          <w:rFonts w:ascii="Times New Roman" w:hAnsi="Times New Roman"/>
          <w:sz w:val="28"/>
          <w:szCs w:val="28"/>
        </w:rPr>
        <w:t xml:space="preserve"> настоящих Правил, </w:t>
      </w:r>
      <w:r w:rsidRPr="00463ED8">
        <w:rPr>
          <w:rFonts w:ascii="Times New Roman" w:hAnsi="Times New Roman"/>
          <w:sz w:val="28"/>
          <w:szCs w:val="28"/>
        </w:rPr>
        <w:t xml:space="preserve">установлена пятидневная рабочая неделя </w:t>
      </w:r>
      <w:r w:rsidR="00986F29" w:rsidRPr="00463ED8">
        <w:rPr>
          <w:rFonts w:ascii="Times New Roman" w:hAnsi="Times New Roman"/>
          <w:sz w:val="28"/>
          <w:szCs w:val="28"/>
        </w:rPr>
        <w:t xml:space="preserve">нормальной продолжительности </w:t>
      </w:r>
      <w:r w:rsidRPr="00463ED8">
        <w:rPr>
          <w:rFonts w:ascii="Times New Roman" w:hAnsi="Times New Roman"/>
          <w:sz w:val="28"/>
          <w:szCs w:val="28"/>
        </w:rPr>
        <w:t>с двумя выходны</w:t>
      </w:r>
      <w:r w:rsidR="001D0335" w:rsidRPr="00463ED8">
        <w:rPr>
          <w:rFonts w:ascii="Times New Roman" w:hAnsi="Times New Roman"/>
          <w:sz w:val="28"/>
          <w:szCs w:val="28"/>
        </w:rPr>
        <w:t>ми днями (суббота, воскресенье)</w:t>
      </w:r>
      <w:r w:rsidRPr="00463ED8">
        <w:rPr>
          <w:rFonts w:ascii="Times New Roman" w:hAnsi="Times New Roman"/>
          <w:sz w:val="28"/>
          <w:szCs w:val="28"/>
        </w:rPr>
        <w:t>.</w:t>
      </w:r>
      <w:r w:rsidR="00602853" w:rsidRPr="00463ED8">
        <w:rPr>
          <w:rFonts w:ascii="Times New Roman" w:hAnsi="Times New Roman"/>
          <w:sz w:val="28"/>
          <w:szCs w:val="28"/>
        </w:rPr>
        <w:t xml:space="preserve"> </w:t>
      </w:r>
      <w:r w:rsidRPr="00463ED8">
        <w:rPr>
          <w:rFonts w:ascii="Times New Roman" w:hAnsi="Times New Roman"/>
          <w:sz w:val="28"/>
          <w:szCs w:val="28"/>
        </w:rPr>
        <w:t xml:space="preserve">Время начала и окончания работы в понедельник, вторник, среду и четверг устанавливается с </w:t>
      </w:r>
      <w:r w:rsidR="00333395">
        <w:rPr>
          <w:rFonts w:ascii="Times New Roman" w:hAnsi="Times New Roman"/>
          <w:sz w:val="28"/>
          <w:szCs w:val="28"/>
        </w:rPr>
        <w:t>_____</w:t>
      </w:r>
      <w:r w:rsidRPr="00463ED8">
        <w:rPr>
          <w:rFonts w:ascii="Times New Roman" w:hAnsi="Times New Roman"/>
          <w:sz w:val="28"/>
          <w:szCs w:val="28"/>
        </w:rPr>
        <w:t xml:space="preserve"> </w:t>
      </w:r>
      <w:proofErr w:type="gramStart"/>
      <w:r w:rsidRPr="00463ED8">
        <w:rPr>
          <w:rFonts w:ascii="Times New Roman" w:hAnsi="Times New Roman"/>
          <w:sz w:val="28"/>
          <w:szCs w:val="28"/>
        </w:rPr>
        <w:t>до</w:t>
      </w:r>
      <w:proofErr w:type="gramEnd"/>
      <w:r w:rsidRPr="00463ED8">
        <w:rPr>
          <w:rFonts w:ascii="Times New Roman" w:hAnsi="Times New Roman"/>
          <w:sz w:val="28"/>
          <w:szCs w:val="28"/>
        </w:rPr>
        <w:t xml:space="preserve"> </w:t>
      </w:r>
      <w:r w:rsidR="00333395">
        <w:rPr>
          <w:rFonts w:ascii="Times New Roman" w:hAnsi="Times New Roman"/>
          <w:sz w:val="28"/>
          <w:szCs w:val="28"/>
        </w:rPr>
        <w:t>____</w:t>
      </w:r>
      <w:r w:rsidRPr="00463ED8">
        <w:rPr>
          <w:rFonts w:ascii="Times New Roman" w:hAnsi="Times New Roman"/>
          <w:sz w:val="28"/>
          <w:szCs w:val="28"/>
        </w:rPr>
        <w:t xml:space="preserve">, в пятницу </w:t>
      </w:r>
      <w:r w:rsidR="00285E41" w:rsidRPr="00463ED8">
        <w:rPr>
          <w:rFonts w:ascii="Times New Roman" w:hAnsi="Times New Roman"/>
          <w:sz w:val="28"/>
          <w:szCs w:val="28"/>
        </w:rPr>
        <w:t>–</w:t>
      </w:r>
      <w:r w:rsidRPr="00463ED8">
        <w:rPr>
          <w:rFonts w:ascii="Times New Roman" w:hAnsi="Times New Roman"/>
          <w:sz w:val="28"/>
          <w:szCs w:val="28"/>
        </w:rPr>
        <w:t xml:space="preserve"> </w:t>
      </w:r>
      <w:r w:rsidR="001D0335" w:rsidRPr="00463ED8">
        <w:rPr>
          <w:rFonts w:ascii="Times New Roman" w:hAnsi="Times New Roman"/>
          <w:sz w:val="28"/>
          <w:szCs w:val="28"/>
        </w:rPr>
        <w:t xml:space="preserve">с </w:t>
      </w:r>
      <w:r w:rsidR="00333395">
        <w:rPr>
          <w:rFonts w:ascii="Times New Roman" w:hAnsi="Times New Roman"/>
          <w:sz w:val="28"/>
          <w:szCs w:val="28"/>
        </w:rPr>
        <w:t>_____</w:t>
      </w:r>
      <w:r w:rsidR="001D0335" w:rsidRPr="00463ED8">
        <w:rPr>
          <w:rFonts w:ascii="Times New Roman" w:hAnsi="Times New Roman"/>
          <w:sz w:val="28"/>
          <w:szCs w:val="28"/>
        </w:rPr>
        <w:t xml:space="preserve"> до </w:t>
      </w:r>
      <w:r w:rsidR="00333395">
        <w:rPr>
          <w:rFonts w:ascii="Times New Roman" w:hAnsi="Times New Roman"/>
          <w:sz w:val="28"/>
          <w:szCs w:val="28"/>
        </w:rPr>
        <w:t>_____</w:t>
      </w:r>
      <w:r w:rsidRPr="00463ED8">
        <w:rPr>
          <w:rFonts w:ascii="Times New Roman" w:hAnsi="Times New Roman"/>
          <w:sz w:val="28"/>
          <w:szCs w:val="28"/>
        </w:rPr>
        <w:t>.</w:t>
      </w:r>
      <w:r w:rsidR="00986F29" w:rsidRPr="00463ED8">
        <w:rPr>
          <w:rFonts w:ascii="Times New Roman" w:hAnsi="Times New Roman"/>
          <w:sz w:val="28"/>
          <w:szCs w:val="28"/>
        </w:rPr>
        <w:t xml:space="preserve"> Перерыв на обед с </w:t>
      </w:r>
      <w:r w:rsidR="00333395">
        <w:rPr>
          <w:rFonts w:ascii="Times New Roman" w:hAnsi="Times New Roman"/>
          <w:sz w:val="28"/>
          <w:szCs w:val="28"/>
        </w:rPr>
        <w:t xml:space="preserve">_____ </w:t>
      </w:r>
      <w:r w:rsidR="00986F29" w:rsidRPr="00463ED8">
        <w:rPr>
          <w:rFonts w:ascii="Times New Roman" w:hAnsi="Times New Roman"/>
          <w:sz w:val="28"/>
          <w:szCs w:val="28"/>
        </w:rPr>
        <w:t xml:space="preserve">до </w:t>
      </w:r>
      <w:r w:rsidR="00333395">
        <w:rPr>
          <w:rFonts w:ascii="Times New Roman" w:hAnsi="Times New Roman"/>
          <w:sz w:val="28"/>
          <w:szCs w:val="28"/>
        </w:rPr>
        <w:t>_____</w:t>
      </w:r>
      <w:r w:rsidR="00986F29" w:rsidRPr="00463ED8">
        <w:rPr>
          <w:rFonts w:ascii="Times New Roman" w:hAnsi="Times New Roman"/>
          <w:sz w:val="28"/>
          <w:szCs w:val="28"/>
        </w:rPr>
        <w:t>.</w:t>
      </w:r>
    </w:p>
    <w:p w:rsidR="00426899" w:rsidRPr="001D7E65"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Продолжительность рабочего дня, непосредственно предшествующ</w:t>
      </w:r>
      <w:r w:rsidR="00C9311C" w:rsidRPr="001D7E65">
        <w:rPr>
          <w:rFonts w:ascii="Times New Roman" w:hAnsi="Times New Roman"/>
          <w:sz w:val="28"/>
          <w:szCs w:val="28"/>
        </w:rPr>
        <w:t>его</w:t>
      </w:r>
      <w:r w:rsidRPr="001D7E65">
        <w:rPr>
          <w:rFonts w:ascii="Times New Roman" w:hAnsi="Times New Roman"/>
          <w:sz w:val="28"/>
          <w:szCs w:val="28"/>
        </w:rPr>
        <w:t xml:space="preserve"> нерабочему праздничному дню, уменьшается на один час.</w:t>
      </w:r>
      <w:r w:rsidR="00C9311C" w:rsidRPr="001D7E65">
        <w:rPr>
          <w:rStyle w:val="a5"/>
          <w:rFonts w:ascii="Times New Roman" w:hAnsi="Times New Roman"/>
          <w:sz w:val="28"/>
          <w:szCs w:val="28"/>
        </w:rPr>
        <w:footnoteReference w:id="38"/>
      </w:r>
    </w:p>
    <w:p w:rsidR="00986F29" w:rsidRPr="0057620F" w:rsidRDefault="00986F29" w:rsidP="00986F2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Всем работникам Учреждения обеспечивается возможность приема </w:t>
      </w:r>
      <w:r w:rsidRPr="0057620F">
        <w:rPr>
          <w:rFonts w:ascii="Times New Roman" w:hAnsi="Times New Roman"/>
          <w:sz w:val="28"/>
          <w:szCs w:val="28"/>
        </w:rPr>
        <w:t>пищи одновременно вместе с обучающимися или отдельно в специально отведенном для этой цели помещении.</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proofErr w:type="gramStart"/>
      <w:r w:rsidRPr="001D7E65">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lastRenderedPageBreak/>
        <w:t>Работа в выходные и нерабочие праздничные дни запрещается, за исключением случаев, предусмотренных Трудовым кодексом Российской Федерации.</w:t>
      </w:r>
      <w:r w:rsidR="00C9311C" w:rsidRPr="001D7E65">
        <w:rPr>
          <w:rStyle w:val="a5"/>
          <w:rFonts w:ascii="Times New Roman" w:hAnsi="Times New Roman"/>
          <w:sz w:val="28"/>
          <w:szCs w:val="28"/>
        </w:rPr>
        <w:footnoteReference w:id="39"/>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соглашению между работником </w:t>
      </w:r>
      <w:r w:rsidR="004C010A" w:rsidRPr="001D7E65">
        <w:rPr>
          <w:rFonts w:ascii="Times New Roman" w:hAnsi="Times New Roman"/>
          <w:sz w:val="28"/>
          <w:szCs w:val="28"/>
        </w:rPr>
        <w:t xml:space="preserve">Учреждения </w:t>
      </w:r>
      <w:r w:rsidRPr="001D7E65">
        <w:rPr>
          <w:rFonts w:ascii="Times New Roman" w:hAnsi="Times New Roman"/>
          <w:sz w:val="28"/>
          <w:szCs w:val="28"/>
        </w:rPr>
        <w:t xml:space="preserve">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1D7E65">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4C010A" w:rsidRPr="001D7E65">
        <w:rPr>
          <w:rStyle w:val="a5"/>
          <w:rFonts w:ascii="Times New Roman" w:hAnsi="Times New Roman"/>
          <w:sz w:val="28"/>
          <w:szCs w:val="28"/>
        </w:rPr>
        <w:footnoteReference w:id="40"/>
      </w:r>
      <w:proofErr w:type="gramEnd"/>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bookmarkStart w:id="3" w:name="Par151"/>
      <w:bookmarkEnd w:id="3"/>
      <w:proofErr w:type="gramStart"/>
      <w:r w:rsidRPr="001D7E65">
        <w:rPr>
          <w:rFonts w:ascii="Times New Roman" w:hAnsi="Times New Roman"/>
          <w:sz w:val="28"/>
          <w:szCs w:val="28"/>
        </w:rPr>
        <w:t xml:space="preserve">Когда по условиям работы в </w:t>
      </w:r>
      <w:r w:rsidR="004C010A" w:rsidRPr="001D7E65">
        <w:rPr>
          <w:rFonts w:ascii="Times New Roman" w:hAnsi="Times New Roman"/>
          <w:sz w:val="28"/>
          <w:szCs w:val="28"/>
        </w:rPr>
        <w:t>Учреждении</w:t>
      </w:r>
      <w:r w:rsidRPr="001D7E65">
        <w:rPr>
          <w:rFonts w:ascii="Times New Roman" w:hAnsi="Times New Roman"/>
          <w:sz w:val="28"/>
          <w:szCs w:val="28"/>
        </w:rPr>
        <w:t xml:space="preserve">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1D7E65">
        <w:rPr>
          <w:rFonts w:ascii="Times New Roman" w:hAnsi="Times New Roman"/>
          <w:sz w:val="28"/>
          <w:szCs w:val="28"/>
        </w:rPr>
        <w:t xml:space="preserve"> Учетный период не может превышать одного года.</w:t>
      </w:r>
      <w:r w:rsidR="004C010A">
        <w:rPr>
          <w:rStyle w:val="a5"/>
          <w:rFonts w:ascii="Times New Roman" w:hAnsi="Times New Roman"/>
          <w:sz w:val="28"/>
          <w:szCs w:val="28"/>
        </w:rPr>
        <w:footnoteReference w:id="41"/>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Суммированный учет рабочего времени вводится приказом работодателя, о чем работники </w:t>
      </w:r>
      <w:r w:rsidR="00BA76F5" w:rsidRPr="001D7E65">
        <w:rPr>
          <w:rFonts w:ascii="Times New Roman" w:hAnsi="Times New Roman"/>
          <w:sz w:val="28"/>
          <w:szCs w:val="28"/>
        </w:rPr>
        <w:t xml:space="preserve">Учреждения </w:t>
      </w:r>
      <w:r w:rsidRPr="001D7E65">
        <w:rPr>
          <w:rFonts w:ascii="Times New Roman" w:hAnsi="Times New Roman"/>
          <w:sz w:val="28"/>
          <w:szCs w:val="28"/>
        </w:rPr>
        <w:t xml:space="preserve">уведомляются в письменной форме не </w:t>
      </w:r>
      <w:proofErr w:type="gramStart"/>
      <w:r w:rsidRPr="001D7E65">
        <w:rPr>
          <w:rFonts w:ascii="Times New Roman" w:hAnsi="Times New Roman"/>
          <w:sz w:val="28"/>
          <w:szCs w:val="28"/>
        </w:rPr>
        <w:t>позднее</w:t>
      </w:r>
      <w:proofErr w:type="gramEnd"/>
      <w:r w:rsidRPr="001D7E65">
        <w:rPr>
          <w:rFonts w:ascii="Times New Roman" w:hAnsi="Times New Roman"/>
          <w:sz w:val="28"/>
          <w:szCs w:val="28"/>
        </w:rPr>
        <w:t xml:space="preserve"> чем за два месяца.</w:t>
      </w:r>
    </w:p>
    <w:p w:rsidR="00D0724C" w:rsidRPr="00463ED8" w:rsidRDefault="00D0724C"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lastRenderedPageBreak/>
        <w:t>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00333395">
        <w:rPr>
          <w:rFonts w:ascii="Times New Roman" w:hAnsi="Times New Roman"/>
          <w:sz w:val="28"/>
          <w:szCs w:val="28"/>
        </w:rPr>
        <w:t>.</w:t>
      </w:r>
      <w:r w:rsidRPr="001D7E65">
        <w:rPr>
          <w:rFonts w:ascii="Times New Roman" w:hAnsi="Times New Roman"/>
          <w:sz w:val="28"/>
          <w:szCs w:val="28"/>
        </w:rPr>
        <w:t xml:space="preserve"> Остальным работникам </w:t>
      </w:r>
      <w:r w:rsidR="00004A9F">
        <w:rPr>
          <w:rFonts w:ascii="Times New Roman" w:hAnsi="Times New Roman"/>
          <w:sz w:val="28"/>
          <w:szCs w:val="28"/>
        </w:rPr>
        <w:t xml:space="preserve">Учреждения </w:t>
      </w:r>
      <w:r w:rsidRPr="001D7E65">
        <w:rPr>
          <w:rFonts w:ascii="Times New Roman" w:hAnsi="Times New Roman"/>
          <w:sz w:val="28"/>
          <w:szCs w:val="28"/>
        </w:rPr>
        <w:t>предоставляется ежегодный основной оплачиваемый отпуск продолжительностью 28 календарных дней.</w:t>
      </w:r>
      <w:r>
        <w:rPr>
          <w:rStyle w:val="a5"/>
          <w:rFonts w:ascii="Times New Roman" w:hAnsi="Times New Roman"/>
          <w:sz w:val="28"/>
          <w:szCs w:val="28"/>
        </w:rPr>
        <w:footnoteReference w:id="42"/>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1D7E65">
        <w:rPr>
          <w:rFonts w:ascii="Times New Roman" w:hAnsi="Times New Roman"/>
          <w:sz w:val="28"/>
          <w:szCs w:val="28"/>
        </w:rPr>
        <w:t>позднее</w:t>
      </w:r>
      <w:proofErr w:type="gramEnd"/>
      <w:r w:rsidRPr="001D7E65">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Pr>
          <w:rStyle w:val="a5"/>
          <w:rFonts w:ascii="Times New Roman" w:hAnsi="Times New Roman"/>
          <w:sz w:val="28"/>
          <w:szCs w:val="28"/>
        </w:rPr>
        <w:footnoteReference w:id="43"/>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График отпусков обязателен как для работодателя, так и для работника.</w:t>
      </w:r>
      <w:r>
        <w:rPr>
          <w:rStyle w:val="a5"/>
          <w:rFonts w:ascii="Times New Roman" w:hAnsi="Times New Roman"/>
          <w:sz w:val="28"/>
          <w:szCs w:val="28"/>
        </w:rPr>
        <w:footnoteReference w:id="44"/>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О времени начала отпуска работник должен быть извещен под роспись не </w:t>
      </w:r>
      <w:proofErr w:type="gramStart"/>
      <w:r w:rsidRPr="00426899">
        <w:rPr>
          <w:rFonts w:ascii="Times New Roman" w:hAnsi="Times New Roman"/>
          <w:sz w:val="28"/>
          <w:szCs w:val="28"/>
        </w:rPr>
        <w:t>позднее</w:t>
      </w:r>
      <w:proofErr w:type="gramEnd"/>
      <w:r w:rsidRPr="00426899">
        <w:rPr>
          <w:rFonts w:ascii="Times New Roman" w:hAnsi="Times New Roman"/>
          <w:sz w:val="28"/>
          <w:szCs w:val="28"/>
        </w:rPr>
        <w:t xml:space="preserve"> чем за две недели до его начала.</w:t>
      </w:r>
      <w:r>
        <w:rPr>
          <w:rStyle w:val="a5"/>
          <w:rFonts w:ascii="Times New Roman" w:hAnsi="Times New Roman"/>
          <w:sz w:val="28"/>
          <w:szCs w:val="28"/>
        </w:rPr>
        <w:footnoteReference w:id="45"/>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Оплачиваемый отпуск должен предоставляться работнику ежегодно.</w:t>
      </w:r>
      <w:r>
        <w:rPr>
          <w:rStyle w:val="a5"/>
          <w:rFonts w:ascii="Times New Roman" w:hAnsi="Times New Roman"/>
          <w:sz w:val="28"/>
          <w:szCs w:val="28"/>
        </w:rPr>
        <w:footnoteReference w:id="46"/>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 xml:space="preserve">С учетом </w:t>
      </w:r>
      <w:hyperlink r:id="rId13" w:history="1">
        <w:r w:rsidRPr="001D7E65">
          <w:rPr>
            <w:rFonts w:ascii="Times New Roman" w:hAnsi="Times New Roman"/>
            <w:sz w:val="28"/>
            <w:szCs w:val="28"/>
          </w:rPr>
          <w:t>статьи 124</w:t>
        </w:r>
      </w:hyperlink>
      <w:r w:rsidRPr="001D7E65">
        <w:rPr>
          <w:rFonts w:ascii="Times New Roman" w:hAnsi="Times New Roman"/>
          <w:sz w:val="28"/>
          <w:szCs w:val="28"/>
        </w:rPr>
        <w:t xml:space="preserve"> Трудового кодекса Российской Федерации запрещается </w:t>
      </w: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ежегодного оплачиваемого отпуска в течение двух лет подряд, а также </w:t>
      </w: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ежегодного оплачиваемого отпуска работникам в возрасте до восемнадцати лет.</w:t>
      </w:r>
      <w:r>
        <w:rPr>
          <w:rStyle w:val="a5"/>
          <w:rFonts w:ascii="Times New Roman" w:hAnsi="Times New Roman"/>
          <w:sz w:val="28"/>
          <w:szCs w:val="28"/>
        </w:rPr>
        <w:footnoteReference w:id="47"/>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5"/>
          <w:rFonts w:ascii="Times New Roman" w:hAnsi="Times New Roman"/>
          <w:sz w:val="28"/>
          <w:szCs w:val="28"/>
        </w:rPr>
        <w:footnoteReference w:id="48"/>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5"/>
          <w:rFonts w:ascii="Times New Roman" w:hAnsi="Times New Roman"/>
          <w:sz w:val="28"/>
          <w:szCs w:val="28"/>
        </w:rPr>
        <w:footnoteReference w:id="49"/>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женщинам – перед отпуском по беременности и родам или непосредственно после него;</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в возрасте до 18 лет;</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работникам, усыновившим ребенка (детей) в возрасте до трех месяцев;</w:t>
      </w:r>
    </w:p>
    <w:p w:rsidR="008E41B2" w:rsidRPr="001D7E65" w:rsidRDefault="008E41B2" w:rsidP="008E41B2">
      <w:pPr>
        <w:pStyle w:val="a7"/>
        <w:widowControl w:val="0"/>
        <w:numPr>
          <w:ilvl w:val="0"/>
          <w:numId w:val="3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 других случаях, предусмотренных федеральными законами.</w:t>
      </w:r>
    </w:p>
    <w:p w:rsidR="008E41B2" w:rsidRPr="00426899" w:rsidRDefault="008E41B2" w:rsidP="008E41B2">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5"/>
          <w:rFonts w:ascii="Times New Roman" w:hAnsi="Times New Roman"/>
          <w:sz w:val="28"/>
          <w:szCs w:val="28"/>
        </w:rPr>
        <w:footnoteReference w:id="50"/>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5"/>
          <w:rFonts w:ascii="Times New Roman" w:hAnsi="Times New Roman"/>
          <w:sz w:val="28"/>
          <w:szCs w:val="28"/>
        </w:rPr>
        <w:footnoteReference w:id="51"/>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5"/>
          <w:rFonts w:ascii="Times New Roman" w:hAnsi="Times New Roman"/>
          <w:sz w:val="28"/>
          <w:szCs w:val="28"/>
        </w:rPr>
        <w:footnoteReference w:id="52"/>
      </w:r>
    </w:p>
    <w:p w:rsidR="008E41B2" w:rsidRPr="001D7E65"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5"/>
          <w:rFonts w:ascii="Times New Roman" w:hAnsi="Times New Roman"/>
          <w:sz w:val="28"/>
          <w:szCs w:val="28"/>
        </w:rPr>
        <w:footnoteReference w:id="53"/>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временной нетрудоспособности работника;</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E41B2" w:rsidRPr="00950A98" w:rsidRDefault="008E41B2" w:rsidP="008E41B2">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8E41B2"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По семейным обстоятельствам и другим уважительным причинам работнику </w:t>
      </w:r>
      <w:r w:rsidR="00004A9F">
        <w:rPr>
          <w:rFonts w:ascii="Times New Roman" w:hAnsi="Times New Roman"/>
          <w:sz w:val="28"/>
          <w:szCs w:val="28"/>
        </w:rPr>
        <w:t xml:space="preserve">Учреждения </w:t>
      </w:r>
      <w:r w:rsidRPr="001D7E65">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5"/>
          <w:rFonts w:ascii="Times New Roman" w:hAnsi="Times New Roman"/>
          <w:sz w:val="28"/>
          <w:szCs w:val="28"/>
        </w:rPr>
        <w:footnoteReference w:id="54"/>
      </w:r>
    </w:p>
    <w:p w:rsidR="008E41B2" w:rsidRPr="00463ED8" w:rsidRDefault="008E41B2" w:rsidP="008E41B2">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463ED8">
        <w:rPr>
          <w:rFonts w:ascii="Times New Roman" w:hAnsi="Times New Roman"/>
          <w:sz w:val="28"/>
          <w:szCs w:val="28"/>
        </w:rPr>
        <w:t xml:space="preserve">В случае своей болезни работник, при возможности, незамедлительно </w:t>
      </w:r>
      <w:r w:rsidRPr="00463ED8">
        <w:rPr>
          <w:rFonts w:ascii="Times New Roman" w:hAnsi="Times New Roman"/>
          <w:sz w:val="28"/>
          <w:szCs w:val="28"/>
        </w:rPr>
        <w:lastRenderedPageBreak/>
        <w:t>информирует Учреждение и представляет лист нетрудоспособности в первый день выхода на работу</w:t>
      </w:r>
      <w:r w:rsidR="00004A9F" w:rsidRPr="00463ED8">
        <w:rPr>
          <w:rFonts w:ascii="Times New Roman" w:hAnsi="Times New Roman"/>
          <w:sz w:val="28"/>
          <w:szCs w:val="28"/>
        </w:rPr>
        <w:t>.</w:t>
      </w: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4" w:name="_Toc364241473"/>
      <w:r w:rsidRPr="00915A25">
        <w:rPr>
          <w:rFonts w:ascii="Times New Roman" w:hAnsi="Times New Roman"/>
          <w:b/>
          <w:sz w:val="28"/>
          <w:szCs w:val="28"/>
        </w:rPr>
        <w:t>Поощрения за труд</w:t>
      </w:r>
      <w:bookmarkEnd w:id="4"/>
    </w:p>
    <w:p w:rsidR="00426899" w:rsidRPr="001D7E65" w:rsidRDefault="00426899" w:rsidP="000E20DA">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2D5205">
        <w:rPr>
          <w:rStyle w:val="a5"/>
          <w:rFonts w:ascii="Times New Roman" w:hAnsi="Times New Roman"/>
          <w:sz w:val="28"/>
          <w:szCs w:val="28"/>
        </w:rPr>
        <w:footnoteReference w:id="55"/>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объявление благодарности</w:t>
      </w:r>
      <w:r w:rsidR="002D5205" w:rsidRPr="001D7E65">
        <w:rPr>
          <w:rFonts w:ascii="Times New Roman" w:hAnsi="Times New Roman"/>
          <w:sz w:val="28"/>
          <w:szCs w:val="28"/>
        </w:rPr>
        <w:t>;</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выдача </w:t>
      </w:r>
      <w:r w:rsidR="000E20DA">
        <w:rPr>
          <w:rFonts w:ascii="Times New Roman" w:hAnsi="Times New Roman"/>
          <w:sz w:val="28"/>
          <w:szCs w:val="28"/>
        </w:rPr>
        <w:t xml:space="preserve">денежной </w:t>
      </w:r>
      <w:r w:rsidRPr="001D7E65">
        <w:rPr>
          <w:rFonts w:ascii="Times New Roman" w:hAnsi="Times New Roman"/>
          <w:sz w:val="28"/>
          <w:szCs w:val="28"/>
        </w:rPr>
        <w:t>премии;</w:t>
      </w:r>
    </w:p>
    <w:p w:rsidR="00426899" w:rsidRPr="001D7E65" w:rsidRDefault="00426899"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ценным подарком;</w:t>
      </w:r>
    </w:p>
    <w:p w:rsidR="00CE4518" w:rsidRPr="001D7E65" w:rsidRDefault="00CE4518"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почетной грамотой;</w:t>
      </w:r>
    </w:p>
    <w:p w:rsidR="002D5205" w:rsidRPr="001D7E65" w:rsidRDefault="002D5205" w:rsidP="002D5205">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другие виды поощрений.</w:t>
      </w:r>
    </w:p>
    <w:p w:rsidR="000E20DA" w:rsidRDefault="000E20DA"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426899" w:rsidRDefault="00426899" w:rsidP="00426899">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455739" w:rsidRPr="00455739" w:rsidRDefault="00455739" w:rsidP="00455739">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награждению государственными наградами Российской Федерации и </w:t>
      </w:r>
      <w:r w:rsidR="00333395">
        <w:rPr>
          <w:rFonts w:ascii="Times New Roman" w:hAnsi="Times New Roman"/>
          <w:sz w:val="28"/>
          <w:szCs w:val="28"/>
        </w:rPr>
        <w:t>города Ярославля.</w:t>
      </w:r>
    </w:p>
    <w:p w:rsidR="00426899" w:rsidRPr="00915A25" w:rsidRDefault="00426899" w:rsidP="001D7E65">
      <w:pPr>
        <w:pStyle w:val="a7"/>
        <w:widowControl w:val="0"/>
        <w:numPr>
          <w:ilvl w:val="0"/>
          <w:numId w:val="12"/>
        </w:numPr>
        <w:autoSpaceDE w:val="0"/>
        <w:autoSpaceDN w:val="0"/>
        <w:adjustRightInd w:val="0"/>
        <w:spacing w:after="0" w:line="360" w:lineRule="auto"/>
        <w:ind w:left="0" w:firstLine="709"/>
        <w:jc w:val="both"/>
        <w:outlineLvl w:val="1"/>
        <w:rPr>
          <w:rFonts w:ascii="Times New Roman" w:hAnsi="Times New Roman"/>
          <w:b/>
          <w:sz w:val="28"/>
          <w:szCs w:val="28"/>
        </w:rPr>
      </w:pPr>
      <w:bookmarkStart w:id="5" w:name="_Toc364241474"/>
      <w:r w:rsidRPr="00915A25">
        <w:rPr>
          <w:rFonts w:ascii="Times New Roman" w:hAnsi="Times New Roman"/>
          <w:b/>
          <w:sz w:val="28"/>
          <w:szCs w:val="28"/>
        </w:rPr>
        <w:t>Дисциплинарные взыскания</w:t>
      </w:r>
      <w:bookmarkEnd w:id="5"/>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2D5205">
        <w:rPr>
          <w:rStyle w:val="a5"/>
          <w:rFonts w:ascii="Times New Roman" w:hAnsi="Times New Roman"/>
          <w:sz w:val="28"/>
          <w:szCs w:val="28"/>
        </w:rPr>
        <w:footnoteReference w:id="56"/>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замечание;</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выговор;</w:t>
      </w:r>
    </w:p>
    <w:p w:rsidR="00426899" w:rsidRPr="001D7E65" w:rsidRDefault="00426899" w:rsidP="001D7E65">
      <w:pPr>
        <w:pStyle w:val="a7"/>
        <w:widowControl w:val="0"/>
        <w:numPr>
          <w:ilvl w:val="0"/>
          <w:numId w:val="3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002D5205">
        <w:rPr>
          <w:rStyle w:val="a5"/>
          <w:rFonts w:ascii="Times New Roman" w:hAnsi="Times New Roman"/>
          <w:sz w:val="28"/>
          <w:szCs w:val="28"/>
        </w:rPr>
        <w:footnoteReference w:id="57"/>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До применения дисциплинарного взыскания работодатель должен </w:t>
      </w:r>
      <w:r w:rsidRPr="001D7E65">
        <w:rPr>
          <w:rFonts w:ascii="Times New Roman" w:hAnsi="Times New Roman"/>
          <w:sz w:val="28"/>
          <w:szCs w:val="28"/>
        </w:rPr>
        <w:lastRenderedPageBreak/>
        <w:t>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2D5205">
        <w:rPr>
          <w:rStyle w:val="a5"/>
          <w:rFonts w:ascii="Times New Roman" w:hAnsi="Times New Roman"/>
          <w:sz w:val="28"/>
          <w:szCs w:val="28"/>
        </w:rPr>
        <w:footnoteReference w:id="58"/>
      </w:r>
    </w:p>
    <w:p w:rsidR="00426899" w:rsidRPr="00426899" w:rsidRDefault="00426899" w:rsidP="001D7E6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r w:rsidR="00D91DDE">
        <w:rPr>
          <w:rStyle w:val="a5"/>
          <w:rFonts w:ascii="Times New Roman" w:hAnsi="Times New Roman"/>
          <w:sz w:val="28"/>
          <w:szCs w:val="28"/>
        </w:rPr>
        <w:footnoteReference w:id="59"/>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00D91DDE" w:rsidRPr="001D7E65">
        <w:rPr>
          <w:rFonts w:ascii="Times New Roman" w:hAnsi="Times New Roman"/>
          <w:sz w:val="28"/>
          <w:szCs w:val="28"/>
        </w:rPr>
        <w:t>, а также времени, необходимого на учет мнения представительного органа работников</w:t>
      </w:r>
      <w:r w:rsidRPr="001D7E65">
        <w:rPr>
          <w:rFonts w:ascii="Times New Roman" w:hAnsi="Times New Roman"/>
          <w:sz w:val="28"/>
          <w:szCs w:val="28"/>
        </w:rPr>
        <w:t>.</w:t>
      </w:r>
      <w:r w:rsidR="00D91DDE">
        <w:rPr>
          <w:rStyle w:val="a5"/>
          <w:rFonts w:ascii="Times New Roman" w:hAnsi="Times New Roman"/>
          <w:sz w:val="28"/>
          <w:szCs w:val="28"/>
        </w:rPr>
        <w:footnoteReference w:id="60"/>
      </w:r>
    </w:p>
    <w:p w:rsidR="00426899" w:rsidRPr="00426899" w:rsidRDefault="00426899" w:rsidP="001D7E65">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D91DDE">
        <w:rPr>
          <w:rFonts w:ascii="Times New Roman" w:hAnsi="Times New Roman"/>
          <w:sz w:val="28"/>
          <w:szCs w:val="28"/>
        </w:rPr>
        <w:t>–</w:t>
      </w:r>
      <w:r w:rsidRPr="00426899">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r w:rsidR="00D91DDE">
        <w:rPr>
          <w:rStyle w:val="a5"/>
          <w:rFonts w:ascii="Times New Roman" w:hAnsi="Times New Roman"/>
          <w:sz w:val="28"/>
          <w:szCs w:val="28"/>
        </w:rPr>
        <w:footnoteReference w:id="61"/>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За каждый дисциплинарный проступок может быть применено только одно дисциплинарное взыскание.</w:t>
      </w:r>
      <w:r w:rsidR="00034A44">
        <w:rPr>
          <w:rStyle w:val="a5"/>
          <w:rFonts w:ascii="Times New Roman" w:hAnsi="Times New Roman"/>
          <w:sz w:val="28"/>
          <w:szCs w:val="28"/>
        </w:rPr>
        <w:footnoteReference w:id="62"/>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034A44">
        <w:rPr>
          <w:rStyle w:val="a5"/>
          <w:rFonts w:ascii="Times New Roman" w:hAnsi="Times New Roman"/>
          <w:sz w:val="28"/>
          <w:szCs w:val="28"/>
        </w:rPr>
        <w:footnoteReference w:id="63"/>
      </w:r>
    </w:p>
    <w:p w:rsidR="00426899" w:rsidRPr="001D7E65" w:rsidRDefault="00426899" w:rsidP="001D7E65">
      <w:pPr>
        <w:pStyle w:val="a7"/>
        <w:widowControl w:val="0"/>
        <w:numPr>
          <w:ilvl w:val="1"/>
          <w:numId w:val="12"/>
        </w:numPr>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w:t>
      </w:r>
      <w:r w:rsidRPr="001D7E65">
        <w:rPr>
          <w:rFonts w:ascii="Times New Roman" w:hAnsi="Times New Roman"/>
          <w:sz w:val="28"/>
          <w:szCs w:val="28"/>
        </w:rPr>
        <w:lastRenderedPageBreak/>
        <w:t>непосредственного руководителя</w:t>
      </w:r>
      <w:r w:rsidR="00034A44" w:rsidRPr="001D7E65">
        <w:rPr>
          <w:rFonts w:ascii="Times New Roman" w:hAnsi="Times New Roman"/>
          <w:sz w:val="28"/>
          <w:szCs w:val="28"/>
        </w:rPr>
        <w:t xml:space="preserve"> или представительного органа работников</w:t>
      </w:r>
      <w:r w:rsidRPr="001D7E65">
        <w:rPr>
          <w:rFonts w:ascii="Times New Roman" w:hAnsi="Times New Roman"/>
          <w:sz w:val="28"/>
          <w:szCs w:val="28"/>
        </w:rPr>
        <w:t>.</w:t>
      </w:r>
      <w:r w:rsidR="00034A44">
        <w:rPr>
          <w:rStyle w:val="a5"/>
          <w:rFonts w:ascii="Times New Roman" w:hAnsi="Times New Roman"/>
          <w:sz w:val="28"/>
          <w:szCs w:val="28"/>
        </w:rPr>
        <w:footnoteReference w:id="64"/>
      </w:r>
    </w:p>
    <w:p w:rsidR="00F94A09" w:rsidRPr="001D7E65" w:rsidRDefault="00F94A09" w:rsidP="001D7E65">
      <w:pPr>
        <w:pStyle w:val="2"/>
        <w:numPr>
          <w:ilvl w:val="0"/>
          <w:numId w:val="12"/>
        </w:numPr>
        <w:spacing w:before="0" w:line="360" w:lineRule="auto"/>
        <w:ind w:left="0" w:firstLine="709"/>
        <w:rPr>
          <w:rFonts w:ascii="Times New Roman" w:hAnsi="Times New Roman"/>
          <w:color w:val="auto"/>
          <w:sz w:val="28"/>
          <w:szCs w:val="28"/>
        </w:rPr>
      </w:pPr>
      <w:bookmarkStart w:id="6" w:name="_Toc364241475"/>
      <w:r w:rsidRPr="001D7E65">
        <w:rPr>
          <w:rFonts w:ascii="Times New Roman" w:hAnsi="Times New Roman"/>
          <w:color w:val="auto"/>
          <w:sz w:val="28"/>
          <w:szCs w:val="28"/>
        </w:rPr>
        <w:t>Ответственность</w:t>
      </w:r>
      <w:r w:rsidR="002D30DF" w:rsidRPr="001D7E65">
        <w:rPr>
          <w:rFonts w:ascii="Times New Roman" w:hAnsi="Times New Roman"/>
          <w:color w:val="auto"/>
          <w:sz w:val="28"/>
          <w:szCs w:val="28"/>
        </w:rPr>
        <w:t xml:space="preserve"> работников Учреждения</w:t>
      </w:r>
      <w:bookmarkEnd w:id="6"/>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D30DF" w:rsidRPr="001D7E65" w:rsidRDefault="002D30DF" w:rsidP="001D7E65">
      <w:pPr>
        <w:pStyle w:val="a7"/>
        <w:widowControl w:val="0"/>
        <w:numPr>
          <w:ilvl w:val="1"/>
          <w:numId w:val="12"/>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r w:rsidR="001D7E65">
        <w:rPr>
          <w:rFonts w:ascii="Times New Roman" w:hAnsi="Times New Roman"/>
          <w:sz w:val="28"/>
          <w:szCs w:val="28"/>
        </w:rPr>
        <w:t>.</w:t>
      </w:r>
    </w:p>
    <w:sectPr w:rsidR="002D30DF" w:rsidRPr="001D7E65" w:rsidSect="00B345B3">
      <w:headerReference w:type="default" r:id="rId14"/>
      <w:pgSz w:w="11906" w:h="16838"/>
      <w:pgMar w:top="567"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EC" w:rsidRDefault="004874EC" w:rsidP="00A449E6">
      <w:pPr>
        <w:spacing w:after="0" w:line="240" w:lineRule="auto"/>
      </w:pPr>
      <w:r>
        <w:separator/>
      </w:r>
    </w:p>
  </w:endnote>
  <w:endnote w:type="continuationSeparator" w:id="0">
    <w:p w:rsidR="004874EC" w:rsidRDefault="004874EC" w:rsidP="00A4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EC" w:rsidRDefault="004874EC" w:rsidP="00A449E6">
      <w:pPr>
        <w:spacing w:after="0" w:line="240" w:lineRule="auto"/>
      </w:pPr>
      <w:r>
        <w:separator/>
      </w:r>
    </w:p>
  </w:footnote>
  <w:footnote w:type="continuationSeparator" w:id="0">
    <w:p w:rsidR="004874EC" w:rsidRDefault="004874EC" w:rsidP="00A449E6">
      <w:pPr>
        <w:spacing w:after="0" w:line="240" w:lineRule="auto"/>
      </w:pPr>
      <w:r>
        <w:continuationSeparator/>
      </w:r>
    </w:p>
  </w:footnote>
  <w:footnote w:id="1">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2">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3">
    <w:p w:rsidR="00AE53FC" w:rsidRPr="008E41B2" w:rsidRDefault="00AE53FC">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4">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5">
    <w:p w:rsidR="00AE53FC" w:rsidRPr="00AE53FC" w:rsidRDefault="00AE53FC" w:rsidP="008E41B2">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6">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7">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8">
    <w:p w:rsidR="00AE53FC" w:rsidRPr="007B0D33" w:rsidRDefault="00AE53FC">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sidR="00E97275">
        <w:rPr>
          <w:rFonts w:ascii="Times New Roman" w:hAnsi="Times New Roman"/>
        </w:rPr>
        <w:t>.3 ст.</w:t>
      </w:r>
      <w:r w:rsidRPr="007B0D33">
        <w:rPr>
          <w:rFonts w:ascii="Times New Roman" w:hAnsi="Times New Roman"/>
        </w:rPr>
        <w:t>66 ТК РФ</w:t>
      </w:r>
    </w:p>
  </w:footnote>
  <w:footnote w:id="9">
    <w:p w:rsidR="00AE53FC" w:rsidRPr="007B0D33" w:rsidRDefault="00AE53FC">
      <w:pPr>
        <w:pStyle w:val="a3"/>
        <w:rPr>
          <w:rFonts w:ascii="Times New Roman" w:hAnsi="Times New Roman"/>
        </w:rPr>
      </w:pPr>
      <w:r w:rsidRPr="007B0D33">
        <w:rPr>
          <w:rStyle w:val="a5"/>
          <w:rFonts w:ascii="Times New Roman" w:hAnsi="Times New Roman"/>
        </w:rPr>
        <w:footnoteRef/>
      </w:r>
      <w:r w:rsidR="00E97275">
        <w:rPr>
          <w:rFonts w:ascii="Times New Roman" w:hAnsi="Times New Roman"/>
        </w:rPr>
        <w:t xml:space="preserve"> ст.</w:t>
      </w:r>
      <w:r w:rsidRPr="007B0D33">
        <w:rPr>
          <w:rFonts w:ascii="Times New Roman" w:hAnsi="Times New Roman"/>
        </w:rPr>
        <w:t>77 ТК РФ</w:t>
      </w:r>
    </w:p>
  </w:footnote>
  <w:footnote w:id="10">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1">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2">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3">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4">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5">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6">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7">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8">
    <w:p w:rsidR="00AE53FC" w:rsidRPr="005F5272" w:rsidRDefault="00AE53FC">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19">
    <w:p w:rsidR="00AE53FC" w:rsidRPr="005F5272" w:rsidRDefault="00AE53FC">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0">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1">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2">
    <w:p w:rsidR="00AE53FC" w:rsidRPr="00AE53FC" w:rsidRDefault="00AE53FC">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ч.9 ст.47 ФЗ «Об образовании в РФ»</w:t>
      </w:r>
    </w:p>
  </w:footnote>
  <w:footnote w:id="23">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4">
    <w:p w:rsidR="00AE53FC" w:rsidRPr="0006116E" w:rsidRDefault="00AE53FC">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w:t>
      </w:r>
      <w:r w:rsidR="0006116E" w:rsidRPr="0006116E">
        <w:rPr>
          <w:rFonts w:ascii="Times New Roman" w:hAnsi="Times New Roman"/>
        </w:rPr>
        <w:t>ст.21 ТК РФ</w:t>
      </w:r>
    </w:p>
  </w:footnote>
  <w:footnote w:id="25">
    <w:p w:rsidR="0006116E" w:rsidRPr="0006116E" w:rsidRDefault="0006116E">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6">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7">
    <w:p w:rsidR="00AE53FC" w:rsidRPr="001D7E65" w:rsidRDefault="00AE53FC">
      <w:pPr>
        <w:pStyle w:val="a3"/>
        <w:rPr>
          <w:rFonts w:ascii="Times New Roman" w:hAnsi="Times New Roman"/>
        </w:rPr>
      </w:pPr>
      <w:r w:rsidRPr="001D7E65">
        <w:rPr>
          <w:rStyle w:val="a5"/>
          <w:rFonts w:ascii="Times New Roman" w:hAnsi="Times New Roman"/>
        </w:rPr>
        <w:footnoteRef/>
      </w:r>
      <w:r w:rsidR="0006116E">
        <w:rPr>
          <w:rFonts w:ascii="Times New Roman" w:hAnsi="Times New Roman"/>
        </w:rPr>
        <w:t xml:space="preserve"> ст.</w:t>
      </w:r>
      <w:r w:rsidRPr="001D7E65">
        <w:rPr>
          <w:rFonts w:ascii="Times New Roman" w:hAnsi="Times New Roman"/>
        </w:rPr>
        <w:t>22 ТК РФ</w:t>
      </w:r>
    </w:p>
  </w:footnote>
  <w:footnote w:id="28">
    <w:p w:rsidR="00AE53FC" w:rsidRPr="0006116E" w:rsidRDefault="00AE53FC" w:rsidP="008E41B2">
      <w:pPr>
        <w:pStyle w:val="a3"/>
        <w:rPr>
          <w:rFonts w:ascii="Times New Roman" w:hAnsi="Times New Roman"/>
        </w:rPr>
      </w:pPr>
      <w:r w:rsidRPr="0006116E">
        <w:rPr>
          <w:rStyle w:val="a5"/>
          <w:rFonts w:ascii="Times New Roman" w:hAnsi="Times New Roman"/>
        </w:rPr>
        <w:footnoteRef/>
      </w:r>
      <w:r w:rsidR="0006116E" w:rsidRPr="0006116E">
        <w:rPr>
          <w:rFonts w:ascii="Times New Roman" w:hAnsi="Times New Roman"/>
        </w:rPr>
        <w:t xml:space="preserve"> ч.1 ст.</w:t>
      </w:r>
      <w:r w:rsidRPr="0006116E">
        <w:rPr>
          <w:rFonts w:ascii="Times New Roman" w:hAnsi="Times New Roman"/>
        </w:rPr>
        <w:t>333 ТК РФ</w:t>
      </w:r>
    </w:p>
  </w:footnote>
  <w:footnote w:id="29">
    <w:p w:rsidR="00AE53FC" w:rsidRPr="0006116E" w:rsidRDefault="00AE53FC" w:rsidP="008E41B2">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0">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п.2.2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1">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2">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w:t>
      </w:r>
      <w:r>
        <w:rPr>
          <w:rFonts w:ascii="Times New Roman" w:hAnsi="Times New Roman"/>
        </w:rPr>
        <w:t>–</w:t>
      </w:r>
      <w:r w:rsidRPr="00893057">
        <w:rPr>
          <w:rFonts w:ascii="Times New Roman" w:hAnsi="Times New Roman"/>
        </w:rPr>
        <w:t xml:space="preserve"> 2014 годы</w:t>
      </w:r>
    </w:p>
  </w:footnote>
  <w:footnote w:id="33">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4">
    <w:p w:rsidR="00AE53FC" w:rsidRPr="00C060DD" w:rsidRDefault="00AE53FC" w:rsidP="008E41B2">
      <w:pPr>
        <w:pStyle w:val="a3"/>
        <w:jc w:val="both"/>
        <w:rPr>
          <w:rFonts w:ascii="Times New Roman" w:hAnsi="Times New Roman"/>
        </w:rPr>
      </w:pPr>
      <w:r w:rsidRPr="00C060DD">
        <w:rPr>
          <w:rStyle w:val="a5"/>
          <w:rFonts w:ascii="Times New Roman" w:hAnsi="Times New Roman"/>
        </w:rPr>
        <w:footnoteRef/>
      </w:r>
      <w:r w:rsidRPr="00C060DD">
        <w:rPr>
          <w:rFonts w:ascii="Times New Roman" w:hAnsi="Times New Roman"/>
        </w:rPr>
        <w:t xml:space="preserve"> п.66 Типового положения об общеобразовательном учреждении</w:t>
      </w:r>
    </w:p>
  </w:footnote>
  <w:footnote w:id="35">
    <w:p w:rsidR="00AE53FC" w:rsidRPr="00893057" w:rsidRDefault="00AE53FC" w:rsidP="008E41B2">
      <w:pPr>
        <w:pStyle w:val="a3"/>
        <w:jc w:val="both"/>
        <w:rPr>
          <w:rFonts w:ascii="Times New Roman" w:hAnsi="Times New Roman"/>
        </w:rPr>
      </w:pPr>
      <w:r w:rsidRPr="00893057">
        <w:rPr>
          <w:rStyle w:val="a5"/>
          <w:rFonts w:ascii="Times New Roman" w:hAnsi="Times New Roman"/>
        </w:rPr>
        <w:footnoteRef/>
      </w:r>
      <w:r w:rsidRPr="00893057">
        <w:rPr>
          <w:rFonts w:ascii="Times New Roman" w:hAnsi="Times New Roman"/>
        </w:rPr>
        <w:t xml:space="preserve"> п.66 Типового положения об общеобразовательном учреждении</w:t>
      </w:r>
    </w:p>
  </w:footnote>
  <w:footnote w:id="36">
    <w:p w:rsidR="00AE53FC" w:rsidRPr="005237A0" w:rsidRDefault="00AE53FC" w:rsidP="008E41B2">
      <w:pPr>
        <w:pStyle w:val="a3"/>
        <w:jc w:val="both"/>
        <w:rPr>
          <w:rFonts w:ascii="Times New Roman" w:hAnsi="Times New Roman"/>
        </w:rPr>
      </w:pPr>
      <w:r w:rsidRPr="005237A0">
        <w:rPr>
          <w:rStyle w:val="a5"/>
          <w:rFonts w:ascii="Times New Roman" w:hAnsi="Times New Roman"/>
        </w:rPr>
        <w:footnoteRef/>
      </w:r>
      <w:r w:rsidRPr="005237A0">
        <w:rPr>
          <w:rFonts w:ascii="Times New Roman" w:hAnsi="Times New Roman"/>
        </w:rPr>
        <w:t xml:space="preserve"> примечание 5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7">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Pr="005C4929">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8">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39">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40">
    <w:p w:rsidR="00AE53FC" w:rsidRPr="001D7E65" w:rsidRDefault="00AE53FC">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41">
    <w:p w:rsidR="00AE53FC" w:rsidRPr="001D7E65" w:rsidRDefault="00AE53FC" w:rsidP="00BA76F5">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42">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115</w:t>
      </w:r>
    </w:p>
  </w:footnote>
  <w:footnote w:id="43">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ч.1 ст.</w:t>
      </w:r>
      <w:r w:rsidRPr="005C4929">
        <w:rPr>
          <w:rFonts w:ascii="Times New Roman" w:hAnsi="Times New Roman"/>
        </w:rPr>
        <w:t>123 ТК РФ</w:t>
      </w:r>
    </w:p>
  </w:footnote>
  <w:footnote w:id="44">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ч.2 ст.</w:t>
      </w:r>
      <w:r w:rsidRPr="005C4929">
        <w:rPr>
          <w:rFonts w:ascii="Times New Roman" w:hAnsi="Times New Roman"/>
        </w:rPr>
        <w:t>123 ТК РФ</w:t>
      </w:r>
    </w:p>
  </w:footnote>
  <w:footnote w:id="45">
    <w:p w:rsidR="00AE53FC" w:rsidRPr="005C4929" w:rsidRDefault="00AE53FC" w:rsidP="008E41B2">
      <w:pPr>
        <w:pStyle w:val="a3"/>
        <w:jc w:val="both"/>
        <w:rPr>
          <w:rFonts w:ascii="Times New Roman" w:hAnsi="Times New Roman"/>
        </w:rPr>
      </w:pPr>
      <w:r w:rsidRPr="005C4929">
        <w:rPr>
          <w:rStyle w:val="a5"/>
          <w:rFonts w:ascii="Times New Roman" w:hAnsi="Times New Roman"/>
        </w:rPr>
        <w:footnoteRef/>
      </w:r>
      <w:r w:rsidR="00463ED8">
        <w:rPr>
          <w:rFonts w:ascii="Times New Roman" w:hAnsi="Times New Roman"/>
        </w:rPr>
        <w:t xml:space="preserve"> ч.3 ст.</w:t>
      </w:r>
      <w:r w:rsidRPr="005C4929">
        <w:rPr>
          <w:rFonts w:ascii="Times New Roman" w:hAnsi="Times New Roman"/>
        </w:rPr>
        <w:t>123 ТК РФ</w:t>
      </w:r>
    </w:p>
  </w:footnote>
  <w:footnote w:id="46">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ч.1 ст.</w:t>
      </w:r>
      <w:r w:rsidRPr="001D7E65">
        <w:rPr>
          <w:rFonts w:ascii="Times New Roman" w:hAnsi="Times New Roman"/>
        </w:rPr>
        <w:t>122 ТК РФ</w:t>
      </w:r>
    </w:p>
  </w:footnote>
  <w:footnote w:id="47">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48">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ч.2 ст.</w:t>
      </w:r>
      <w:r w:rsidRPr="001D7E65">
        <w:rPr>
          <w:rFonts w:ascii="Times New Roman" w:hAnsi="Times New Roman"/>
        </w:rPr>
        <w:t>122 ТК РФ</w:t>
      </w:r>
    </w:p>
  </w:footnote>
  <w:footnote w:id="49">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w:t>
      </w:r>
      <w:r w:rsidR="00463ED8">
        <w:rPr>
          <w:rFonts w:ascii="Times New Roman" w:hAnsi="Times New Roman"/>
        </w:rPr>
        <w:t>.3 ст.</w:t>
      </w:r>
      <w:r w:rsidRPr="00950A98">
        <w:rPr>
          <w:rFonts w:ascii="Times New Roman" w:hAnsi="Times New Roman"/>
        </w:rPr>
        <w:t>122 ТК РФ</w:t>
      </w:r>
    </w:p>
  </w:footnote>
  <w:footnote w:id="50">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sidR="00463ED8">
        <w:rPr>
          <w:rFonts w:ascii="Times New Roman" w:hAnsi="Times New Roman"/>
        </w:rPr>
        <w:t>дний абзац ст.</w:t>
      </w:r>
      <w:r w:rsidRPr="00950A98">
        <w:rPr>
          <w:rFonts w:ascii="Times New Roman" w:hAnsi="Times New Roman"/>
        </w:rPr>
        <w:t>122 ТК РФ</w:t>
      </w:r>
    </w:p>
  </w:footnote>
  <w:footnote w:id="51">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950A98">
        <w:rPr>
          <w:rFonts w:ascii="Times New Roman" w:hAnsi="Times New Roman"/>
        </w:rPr>
        <w:t>125 ТК РФ</w:t>
      </w:r>
    </w:p>
  </w:footnote>
  <w:footnote w:id="52">
    <w:p w:rsidR="00AE53FC" w:rsidRPr="00950A98" w:rsidRDefault="00AE53FC" w:rsidP="008E41B2">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sidR="00463ED8">
        <w:rPr>
          <w:rFonts w:ascii="Times New Roman" w:hAnsi="Times New Roman"/>
        </w:rPr>
        <w:t>.5 ст.</w:t>
      </w:r>
      <w:r w:rsidRPr="00950A98">
        <w:rPr>
          <w:rFonts w:ascii="Times New Roman" w:hAnsi="Times New Roman"/>
        </w:rPr>
        <w:t>124 ТК РФ</w:t>
      </w:r>
    </w:p>
  </w:footnote>
  <w:footnote w:id="53">
    <w:p w:rsidR="00AE53FC" w:rsidRPr="002D5205" w:rsidRDefault="00AE53FC" w:rsidP="008E41B2">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sidR="00463ED8">
        <w:rPr>
          <w:rFonts w:ascii="Times New Roman" w:hAnsi="Times New Roman"/>
        </w:rPr>
        <w:t>.1 ст.</w:t>
      </w:r>
      <w:r w:rsidRPr="002D5205">
        <w:rPr>
          <w:rFonts w:ascii="Times New Roman" w:hAnsi="Times New Roman"/>
        </w:rPr>
        <w:t>124 ТК РФ</w:t>
      </w:r>
    </w:p>
  </w:footnote>
  <w:footnote w:id="54">
    <w:p w:rsidR="00AE53FC" w:rsidRPr="001D7E65" w:rsidRDefault="00AE53FC" w:rsidP="008E41B2">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463ED8">
        <w:rPr>
          <w:rFonts w:ascii="Times New Roman" w:hAnsi="Times New Roman"/>
        </w:rPr>
        <w:t>.</w:t>
      </w:r>
      <w:r w:rsidRPr="001D7E65">
        <w:rPr>
          <w:rFonts w:ascii="Times New Roman" w:hAnsi="Times New Roman"/>
        </w:rPr>
        <w:t>1 ст. 128 ТК РФ</w:t>
      </w:r>
    </w:p>
  </w:footnote>
  <w:footnote w:id="55">
    <w:p w:rsidR="00AE53FC" w:rsidRPr="001D7E65" w:rsidRDefault="00AE53FC">
      <w:pPr>
        <w:pStyle w:val="a3"/>
        <w:rPr>
          <w:rFonts w:ascii="Times New Roman" w:hAnsi="Times New Roman"/>
        </w:rPr>
      </w:pPr>
      <w:r w:rsidRPr="001D7E65">
        <w:rPr>
          <w:rStyle w:val="a5"/>
          <w:rFonts w:ascii="Times New Roman" w:hAnsi="Times New Roman"/>
        </w:rPr>
        <w:footnoteRef/>
      </w:r>
      <w:r w:rsidR="00463ED8">
        <w:rPr>
          <w:rFonts w:ascii="Times New Roman" w:hAnsi="Times New Roman"/>
        </w:rPr>
        <w:t xml:space="preserve"> ст.</w:t>
      </w:r>
      <w:r w:rsidRPr="001D7E65">
        <w:rPr>
          <w:rFonts w:ascii="Times New Roman" w:hAnsi="Times New Roman"/>
        </w:rPr>
        <w:t>191 ТК РФ</w:t>
      </w:r>
    </w:p>
  </w:footnote>
  <w:footnote w:id="56">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57">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sidR="00004A9F">
        <w:rPr>
          <w:rFonts w:ascii="Times New Roman" w:hAnsi="Times New Roman"/>
        </w:rPr>
        <w:t>.5</w:t>
      </w:r>
      <w:r w:rsidRPr="001D7E65">
        <w:rPr>
          <w:rFonts w:ascii="Times New Roman" w:hAnsi="Times New Roman"/>
        </w:rPr>
        <w:t xml:space="preserve"> ст.192 ТК РФ</w:t>
      </w:r>
    </w:p>
  </w:footnote>
  <w:footnote w:id="58">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ч.1</w:t>
      </w:r>
      <w:r w:rsidRPr="001D7E65">
        <w:rPr>
          <w:rFonts w:ascii="Times New Roman" w:hAnsi="Times New Roman"/>
        </w:rPr>
        <w:t xml:space="preserve"> ст.193 ТК РФ</w:t>
      </w:r>
    </w:p>
  </w:footnote>
  <w:footnote w:id="59">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ч.2</w:t>
      </w:r>
      <w:r w:rsidRPr="001D7E65">
        <w:rPr>
          <w:rFonts w:ascii="Times New Roman" w:hAnsi="Times New Roman"/>
        </w:rPr>
        <w:t xml:space="preserve"> ст.193 ТК РФ</w:t>
      </w:r>
    </w:p>
  </w:footnote>
  <w:footnote w:id="60">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ч.3</w:t>
      </w:r>
      <w:r w:rsidRPr="001D7E65">
        <w:rPr>
          <w:rFonts w:ascii="Times New Roman" w:hAnsi="Times New Roman"/>
        </w:rPr>
        <w:t xml:space="preserve"> ст.193 ТК РФ</w:t>
      </w:r>
    </w:p>
  </w:footnote>
  <w:footnote w:id="61">
    <w:p w:rsidR="00AE53FC" w:rsidRPr="001D7E65" w:rsidRDefault="00AE53FC" w:rsidP="00D91DDE">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ч.4 ст.</w:t>
      </w:r>
      <w:r w:rsidRPr="001D7E65">
        <w:rPr>
          <w:rFonts w:ascii="Times New Roman" w:hAnsi="Times New Roman"/>
        </w:rPr>
        <w:t>193 ТК РФ</w:t>
      </w:r>
    </w:p>
  </w:footnote>
  <w:footnote w:id="62">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ч.5 ст.</w:t>
      </w:r>
      <w:r w:rsidRPr="001D7E65">
        <w:rPr>
          <w:rFonts w:ascii="Times New Roman" w:hAnsi="Times New Roman"/>
        </w:rPr>
        <w:t>193 ТК РФ</w:t>
      </w:r>
    </w:p>
  </w:footnote>
  <w:footnote w:id="63">
    <w:p w:rsidR="00AE53FC" w:rsidRPr="001D7E65" w:rsidRDefault="00AE53FC">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sidR="00004A9F">
        <w:rPr>
          <w:rFonts w:ascii="Times New Roman" w:hAnsi="Times New Roman"/>
        </w:rPr>
        <w:t>ч.6 ст.</w:t>
      </w:r>
      <w:r w:rsidRPr="001D7E65">
        <w:rPr>
          <w:rFonts w:ascii="Times New Roman" w:hAnsi="Times New Roman"/>
        </w:rPr>
        <w:t>193 ТК РФ</w:t>
      </w:r>
    </w:p>
  </w:footnote>
  <w:footnote w:id="64">
    <w:p w:rsidR="00AE53FC" w:rsidRPr="00034A44" w:rsidRDefault="00AE53FC">
      <w:pPr>
        <w:pStyle w:val="a3"/>
        <w:rPr>
          <w:rFonts w:ascii="Times New Roman" w:hAnsi="Times New Roman"/>
        </w:rPr>
      </w:pPr>
      <w:r w:rsidRPr="00034A44">
        <w:rPr>
          <w:rStyle w:val="a5"/>
          <w:rFonts w:ascii="Times New Roman" w:hAnsi="Times New Roman"/>
        </w:rPr>
        <w:footnoteRef/>
      </w:r>
      <w:r w:rsidR="00004A9F">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AB1CAB" w:rsidP="00E97275">
    <w:pPr>
      <w:pStyle w:val="ac"/>
      <w:jc w:val="center"/>
      <w:rPr>
        <w:rFonts w:ascii="Times New Roman" w:hAnsi="Times New Roman"/>
        <w:sz w:val="28"/>
        <w:szCs w:val="28"/>
      </w:rPr>
    </w:pPr>
    <w:r w:rsidRPr="00E97275">
      <w:rPr>
        <w:rFonts w:ascii="Times New Roman" w:hAnsi="Times New Roman"/>
        <w:sz w:val="28"/>
        <w:szCs w:val="28"/>
      </w:rPr>
      <w:fldChar w:fldCharType="begin"/>
    </w:r>
    <w:r w:rsidR="00E97275"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E22052">
      <w:rPr>
        <w:rFonts w:ascii="Times New Roman" w:hAnsi="Times New Roman"/>
        <w:noProof/>
        <w:sz w:val="28"/>
        <w:szCs w:val="28"/>
      </w:rPr>
      <w:t>1</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1C43FD"/>
    <w:multiLevelType w:val="hybridMultilevel"/>
    <w:tmpl w:val="125E1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1A6F37"/>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44659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5610A8"/>
    <w:multiLevelType w:val="multilevel"/>
    <w:tmpl w:val="43D24F0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1F79F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8D61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346E2B"/>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277C96"/>
    <w:multiLevelType w:val="hybridMultilevel"/>
    <w:tmpl w:val="A52E40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B00685"/>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4A106C"/>
    <w:multiLevelType w:val="hybridMultilevel"/>
    <w:tmpl w:val="94EC9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E8776C"/>
    <w:multiLevelType w:val="hybridMultilevel"/>
    <w:tmpl w:val="5DCAA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AB228F"/>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86D39FB"/>
    <w:multiLevelType w:val="hybridMultilevel"/>
    <w:tmpl w:val="AE80CF96"/>
    <w:lvl w:ilvl="0" w:tplc="EE9EDCB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8E2546"/>
    <w:multiLevelType w:val="hybridMultilevel"/>
    <w:tmpl w:val="1AFA4A4C"/>
    <w:lvl w:ilvl="0" w:tplc="88A0D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B727D"/>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F367D46"/>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6"/>
  </w:num>
  <w:num w:numId="2">
    <w:abstractNumId w:val="29"/>
  </w:num>
  <w:num w:numId="3">
    <w:abstractNumId w:val="20"/>
  </w:num>
  <w:num w:numId="4">
    <w:abstractNumId w:val="24"/>
  </w:num>
  <w:num w:numId="5">
    <w:abstractNumId w:val="7"/>
  </w:num>
  <w:num w:numId="6">
    <w:abstractNumId w:val="25"/>
  </w:num>
  <w:num w:numId="7">
    <w:abstractNumId w:val="17"/>
  </w:num>
  <w:num w:numId="8">
    <w:abstractNumId w:val="2"/>
  </w:num>
  <w:num w:numId="9">
    <w:abstractNumId w:val="11"/>
  </w:num>
  <w:num w:numId="10">
    <w:abstractNumId w:val="18"/>
  </w:num>
  <w:num w:numId="11">
    <w:abstractNumId w:val="30"/>
  </w:num>
  <w:num w:numId="12">
    <w:abstractNumId w:val="4"/>
  </w:num>
  <w:num w:numId="13">
    <w:abstractNumId w:val="28"/>
  </w:num>
  <w:num w:numId="14">
    <w:abstractNumId w:val="3"/>
  </w:num>
  <w:num w:numId="15">
    <w:abstractNumId w:val="10"/>
  </w:num>
  <w:num w:numId="16">
    <w:abstractNumId w:val="36"/>
  </w:num>
  <w:num w:numId="17">
    <w:abstractNumId w:val="31"/>
  </w:num>
  <w:num w:numId="18">
    <w:abstractNumId w:val="33"/>
  </w:num>
  <w:num w:numId="19">
    <w:abstractNumId w:val="0"/>
  </w:num>
  <w:num w:numId="20">
    <w:abstractNumId w:val="34"/>
  </w:num>
  <w:num w:numId="21">
    <w:abstractNumId w:val="15"/>
  </w:num>
  <w:num w:numId="22">
    <w:abstractNumId w:val="32"/>
  </w:num>
  <w:num w:numId="23">
    <w:abstractNumId w:val="22"/>
  </w:num>
  <w:num w:numId="24">
    <w:abstractNumId w:val="27"/>
  </w:num>
  <w:num w:numId="25">
    <w:abstractNumId w:val="23"/>
  </w:num>
  <w:num w:numId="26">
    <w:abstractNumId w:val="9"/>
  </w:num>
  <w:num w:numId="27">
    <w:abstractNumId w:val="6"/>
  </w:num>
  <w:num w:numId="28">
    <w:abstractNumId w:val="5"/>
  </w:num>
  <w:num w:numId="29">
    <w:abstractNumId w:val="12"/>
  </w:num>
  <w:num w:numId="30">
    <w:abstractNumId w:val="1"/>
  </w:num>
  <w:num w:numId="31">
    <w:abstractNumId w:val="14"/>
  </w:num>
  <w:num w:numId="32">
    <w:abstractNumId w:val="8"/>
  </w:num>
  <w:num w:numId="33">
    <w:abstractNumId w:val="35"/>
  </w:num>
  <w:num w:numId="34">
    <w:abstractNumId w:val="19"/>
  </w:num>
  <w:num w:numId="35">
    <w:abstractNumId w:val="26"/>
  </w:num>
  <w:num w:numId="36">
    <w:abstractNumId w:val="2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6899"/>
    <w:rsid w:val="00004A9F"/>
    <w:rsid w:val="00034A44"/>
    <w:rsid w:val="00042B43"/>
    <w:rsid w:val="00043DB7"/>
    <w:rsid w:val="00050B03"/>
    <w:rsid w:val="0005310A"/>
    <w:rsid w:val="0006077E"/>
    <w:rsid w:val="0006116E"/>
    <w:rsid w:val="00064FF8"/>
    <w:rsid w:val="00072804"/>
    <w:rsid w:val="000752A8"/>
    <w:rsid w:val="000949A2"/>
    <w:rsid w:val="000E0F13"/>
    <w:rsid w:val="000E118C"/>
    <w:rsid w:val="000E20DA"/>
    <w:rsid w:val="000E3593"/>
    <w:rsid w:val="00124BD4"/>
    <w:rsid w:val="00133A74"/>
    <w:rsid w:val="00134FA8"/>
    <w:rsid w:val="00146D37"/>
    <w:rsid w:val="00192D02"/>
    <w:rsid w:val="00195BE3"/>
    <w:rsid w:val="00196133"/>
    <w:rsid w:val="001A02AC"/>
    <w:rsid w:val="001A603D"/>
    <w:rsid w:val="001B3F14"/>
    <w:rsid w:val="001B40BF"/>
    <w:rsid w:val="001C6F85"/>
    <w:rsid w:val="001D0335"/>
    <w:rsid w:val="001D5995"/>
    <w:rsid w:val="001D6064"/>
    <w:rsid w:val="001D77EA"/>
    <w:rsid w:val="001D7E65"/>
    <w:rsid w:val="001F16D4"/>
    <w:rsid w:val="001F54AA"/>
    <w:rsid w:val="002135D7"/>
    <w:rsid w:val="00216E85"/>
    <w:rsid w:val="00242C89"/>
    <w:rsid w:val="002566DA"/>
    <w:rsid w:val="00263A17"/>
    <w:rsid w:val="00264675"/>
    <w:rsid w:val="00272996"/>
    <w:rsid w:val="00285E41"/>
    <w:rsid w:val="002A53E4"/>
    <w:rsid w:val="002C1BC7"/>
    <w:rsid w:val="002C308F"/>
    <w:rsid w:val="002D30DF"/>
    <w:rsid w:val="002D5205"/>
    <w:rsid w:val="002E5271"/>
    <w:rsid w:val="002F4C3B"/>
    <w:rsid w:val="00301606"/>
    <w:rsid w:val="00317A96"/>
    <w:rsid w:val="00333395"/>
    <w:rsid w:val="003404FB"/>
    <w:rsid w:val="00355BD4"/>
    <w:rsid w:val="00364676"/>
    <w:rsid w:val="003813C5"/>
    <w:rsid w:val="00386BAC"/>
    <w:rsid w:val="003977E9"/>
    <w:rsid w:val="003A0DD2"/>
    <w:rsid w:val="003B72AF"/>
    <w:rsid w:val="003B78FA"/>
    <w:rsid w:val="003C46B3"/>
    <w:rsid w:val="003C5329"/>
    <w:rsid w:val="003E2A58"/>
    <w:rsid w:val="004205AF"/>
    <w:rsid w:val="00426899"/>
    <w:rsid w:val="00435ACE"/>
    <w:rsid w:val="00436179"/>
    <w:rsid w:val="00455739"/>
    <w:rsid w:val="00463ED8"/>
    <w:rsid w:val="004768FE"/>
    <w:rsid w:val="00482272"/>
    <w:rsid w:val="004874EC"/>
    <w:rsid w:val="00490FCB"/>
    <w:rsid w:val="004B42C8"/>
    <w:rsid w:val="004C010A"/>
    <w:rsid w:val="004C102F"/>
    <w:rsid w:val="004C6992"/>
    <w:rsid w:val="004D79DA"/>
    <w:rsid w:val="004E0217"/>
    <w:rsid w:val="004E7D8E"/>
    <w:rsid w:val="004F098F"/>
    <w:rsid w:val="004F0DFE"/>
    <w:rsid w:val="004F1B9F"/>
    <w:rsid w:val="004F6EDF"/>
    <w:rsid w:val="00513A00"/>
    <w:rsid w:val="005171E5"/>
    <w:rsid w:val="005237A0"/>
    <w:rsid w:val="00526149"/>
    <w:rsid w:val="00526182"/>
    <w:rsid w:val="0057237A"/>
    <w:rsid w:val="0057620F"/>
    <w:rsid w:val="0058335D"/>
    <w:rsid w:val="00585D62"/>
    <w:rsid w:val="00594BF9"/>
    <w:rsid w:val="005978AB"/>
    <w:rsid w:val="005A4288"/>
    <w:rsid w:val="005A7508"/>
    <w:rsid w:val="005B550A"/>
    <w:rsid w:val="005B68BF"/>
    <w:rsid w:val="005B7FF6"/>
    <w:rsid w:val="005C4929"/>
    <w:rsid w:val="005C7EF9"/>
    <w:rsid w:val="005D29F3"/>
    <w:rsid w:val="005D5392"/>
    <w:rsid w:val="005E5312"/>
    <w:rsid w:val="005E540B"/>
    <w:rsid w:val="005F29E3"/>
    <w:rsid w:val="005F5272"/>
    <w:rsid w:val="00602853"/>
    <w:rsid w:val="00652F74"/>
    <w:rsid w:val="00654F24"/>
    <w:rsid w:val="0066515C"/>
    <w:rsid w:val="00676001"/>
    <w:rsid w:val="00684872"/>
    <w:rsid w:val="006930C8"/>
    <w:rsid w:val="00694906"/>
    <w:rsid w:val="006A7BF3"/>
    <w:rsid w:val="006B0D95"/>
    <w:rsid w:val="006C475F"/>
    <w:rsid w:val="006D11CC"/>
    <w:rsid w:val="006E71E7"/>
    <w:rsid w:val="006E7E3B"/>
    <w:rsid w:val="006F2D5F"/>
    <w:rsid w:val="006F42E7"/>
    <w:rsid w:val="00746E86"/>
    <w:rsid w:val="0077485F"/>
    <w:rsid w:val="007A29C1"/>
    <w:rsid w:val="007A4916"/>
    <w:rsid w:val="007A66E6"/>
    <w:rsid w:val="007A7A87"/>
    <w:rsid w:val="007A7F23"/>
    <w:rsid w:val="007B0BFC"/>
    <w:rsid w:val="007B0D33"/>
    <w:rsid w:val="007C4927"/>
    <w:rsid w:val="007C7324"/>
    <w:rsid w:val="007D017E"/>
    <w:rsid w:val="007D4DF6"/>
    <w:rsid w:val="007D7470"/>
    <w:rsid w:val="0080317E"/>
    <w:rsid w:val="008245C0"/>
    <w:rsid w:val="00825BEC"/>
    <w:rsid w:val="00830ED0"/>
    <w:rsid w:val="00840DCE"/>
    <w:rsid w:val="0085162A"/>
    <w:rsid w:val="00852E0B"/>
    <w:rsid w:val="00857292"/>
    <w:rsid w:val="00860F00"/>
    <w:rsid w:val="008878E9"/>
    <w:rsid w:val="00892FEC"/>
    <w:rsid w:val="00893057"/>
    <w:rsid w:val="008A7857"/>
    <w:rsid w:val="008D0222"/>
    <w:rsid w:val="008D635C"/>
    <w:rsid w:val="008E41B2"/>
    <w:rsid w:val="008F03E5"/>
    <w:rsid w:val="008F12F0"/>
    <w:rsid w:val="008F326B"/>
    <w:rsid w:val="008F48C1"/>
    <w:rsid w:val="00900D52"/>
    <w:rsid w:val="00904E08"/>
    <w:rsid w:val="00907DC1"/>
    <w:rsid w:val="00915A25"/>
    <w:rsid w:val="009335D8"/>
    <w:rsid w:val="00933729"/>
    <w:rsid w:val="009337F7"/>
    <w:rsid w:val="00947DF6"/>
    <w:rsid w:val="00950A98"/>
    <w:rsid w:val="00953C0A"/>
    <w:rsid w:val="00973F80"/>
    <w:rsid w:val="0097436B"/>
    <w:rsid w:val="00986F29"/>
    <w:rsid w:val="00987423"/>
    <w:rsid w:val="009A233E"/>
    <w:rsid w:val="009A7DC4"/>
    <w:rsid w:val="009B73F0"/>
    <w:rsid w:val="009E509A"/>
    <w:rsid w:val="009E576B"/>
    <w:rsid w:val="009F740C"/>
    <w:rsid w:val="00A0231D"/>
    <w:rsid w:val="00A120DE"/>
    <w:rsid w:val="00A13CE0"/>
    <w:rsid w:val="00A15082"/>
    <w:rsid w:val="00A21443"/>
    <w:rsid w:val="00A24650"/>
    <w:rsid w:val="00A33B6F"/>
    <w:rsid w:val="00A449E6"/>
    <w:rsid w:val="00A50A2B"/>
    <w:rsid w:val="00A546F1"/>
    <w:rsid w:val="00A978E5"/>
    <w:rsid w:val="00AA3C09"/>
    <w:rsid w:val="00AB135D"/>
    <w:rsid w:val="00AB1CAB"/>
    <w:rsid w:val="00AB251B"/>
    <w:rsid w:val="00AD44EF"/>
    <w:rsid w:val="00AD51A9"/>
    <w:rsid w:val="00AE53FC"/>
    <w:rsid w:val="00AF11B4"/>
    <w:rsid w:val="00B00733"/>
    <w:rsid w:val="00B02423"/>
    <w:rsid w:val="00B1591B"/>
    <w:rsid w:val="00B21142"/>
    <w:rsid w:val="00B22534"/>
    <w:rsid w:val="00B345B3"/>
    <w:rsid w:val="00B3469B"/>
    <w:rsid w:val="00B436D1"/>
    <w:rsid w:val="00B57D1A"/>
    <w:rsid w:val="00B714B3"/>
    <w:rsid w:val="00B75AC3"/>
    <w:rsid w:val="00B94538"/>
    <w:rsid w:val="00B97ED3"/>
    <w:rsid w:val="00BA0770"/>
    <w:rsid w:val="00BA10D0"/>
    <w:rsid w:val="00BA2431"/>
    <w:rsid w:val="00BA4980"/>
    <w:rsid w:val="00BA5473"/>
    <w:rsid w:val="00BA76F5"/>
    <w:rsid w:val="00BE71F1"/>
    <w:rsid w:val="00BE72CE"/>
    <w:rsid w:val="00C05A51"/>
    <w:rsid w:val="00C060DD"/>
    <w:rsid w:val="00C0616F"/>
    <w:rsid w:val="00C20CEF"/>
    <w:rsid w:val="00C233FE"/>
    <w:rsid w:val="00C31989"/>
    <w:rsid w:val="00C50034"/>
    <w:rsid w:val="00C64052"/>
    <w:rsid w:val="00C652B0"/>
    <w:rsid w:val="00C714FC"/>
    <w:rsid w:val="00C733FC"/>
    <w:rsid w:val="00C73B75"/>
    <w:rsid w:val="00C73DD8"/>
    <w:rsid w:val="00C9311C"/>
    <w:rsid w:val="00C94BDC"/>
    <w:rsid w:val="00C9550F"/>
    <w:rsid w:val="00CA06E3"/>
    <w:rsid w:val="00CD1435"/>
    <w:rsid w:val="00CE31DC"/>
    <w:rsid w:val="00CE4518"/>
    <w:rsid w:val="00D0724C"/>
    <w:rsid w:val="00D33CAB"/>
    <w:rsid w:val="00D34709"/>
    <w:rsid w:val="00D34891"/>
    <w:rsid w:val="00D41E9E"/>
    <w:rsid w:val="00D4499E"/>
    <w:rsid w:val="00D44C32"/>
    <w:rsid w:val="00D53823"/>
    <w:rsid w:val="00D721D6"/>
    <w:rsid w:val="00D8094B"/>
    <w:rsid w:val="00D91DDE"/>
    <w:rsid w:val="00DA08DD"/>
    <w:rsid w:val="00DA5723"/>
    <w:rsid w:val="00DC063C"/>
    <w:rsid w:val="00DC1FBD"/>
    <w:rsid w:val="00DD2EFC"/>
    <w:rsid w:val="00DF1EE6"/>
    <w:rsid w:val="00E11464"/>
    <w:rsid w:val="00E22052"/>
    <w:rsid w:val="00E26233"/>
    <w:rsid w:val="00E35E75"/>
    <w:rsid w:val="00E4005C"/>
    <w:rsid w:val="00E44378"/>
    <w:rsid w:val="00E820DB"/>
    <w:rsid w:val="00E8636B"/>
    <w:rsid w:val="00E92114"/>
    <w:rsid w:val="00E97275"/>
    <w:rsid w:val="00EB08A2"/>
    <w:rsid w:val="00ED3305"/>
    <w:rsid w:val="00ED6EAD"/>
    <w:rsid w:val="00F31D29"/>
    <w:rsid w:val="00F32E7A"/>
    <w:rsid w:val="00F3506A"/>
    <w:rsid w:val="00F35795"/>
    <w:rsid w:val="00F62A5C"/>
    <w:rsid w:val="00F70170"/>
    <w:rsid w:val="00F7163B"/>
    <w:rsid w:val="00F736B9"/>
    <w:rsid w:val="00F75A08"/>
    <w:rsid w:val="00F9116F"/>
    <w:rsid w:val="00F94A09"/>
    <w:rsid w:val="00FB3D9F"/>
    <w:rsid w:val="00FC6DA8"/>
    <w:rsid w:val="00FF1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6F"/>
    <w:pPr>
      <w:spacing w:after="200" w:line="276" w:lineRule="auto"/>
    </w:pPr>
    <w:rPr>
      <w:sz w:val="22"/>
      <w:szCs w:val="22"/>
      <w:lang w:eastAsia="en-US"/>
    </w:rPr>
  </w:style>
  <w:style w:type="paragraph" w:styleId="1">
    <w:name w:val="heading 1"/>
    <w:basedOn w:val="a"/>
    <w:next w:val="a"/>
    <w:link w:val="10"/>
    <w:uiPriority w:val="9"/>
    <w:qFormat/>
    <w:rsid w:val="00E863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F527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49E6"/>
    <w:pPr>
      <w:spacing w:after="0" w:line="240" w:lineRule="auto"/>
    </w:pPr>
    <w:rPr>
      <w:sz w:val="20"/>
      <w:szCs w:val="20"/>
    </w:rPr>
  </w:style>
  <w:style w:type="character" w:customStyle="1" w:styleId="a4">
    <w:name w:val="Текст сноски Знак"/>
    <w:link w:val="a3"/>
    <w:uiPriority w:val="99"/>
    <w:semiHidden/>
    <w:rsid w:val="00A449E6"/>
    <w:rPr>
      <w:sz w:val="20"/>
      <w:szCs w:val="20"/>
    </w:rPr>
  </w:style>
  <w:style w:type="character" w:styleId="a5">
    <w:name w:val="footnote reference"/>
    <w:uiPriority w:val="99"/>
    <w:semiHidden/>
    <w:unhideWhenUsed/>
    <w:rsid w:val="00A449E6"/>
    <w:rPr>
      <w:vertAlign w:val="superscript"/>
    </w:rPr>
  </w:style>
  <w:style w:type="character" w:styleId="a6">
    <w:name w:val="Hyperlink"/>
    <w:uiPriority w:val="99"/>
    <w:unhideWhenUsed/>
    <w:rsid w:val="00A449E6"/>
    <w:rPr>
      <w:color w:val="0000FF"/>
      <w:u w:val="single"/>
    </w:rPr>
  </w:style>
  <w:style w:type="paragraph" w:styleId="a7">
    <w:name w:val="List Paragraph"/>
    <w:basedOn w:val="a"/>
    <w:uiPriority w:val="34"/>
    <w:qFormat/>
    <w:rsid w:val="00A449E6"/>
    <w:pPr>
      <w:ind w:left="720"/>
      <w:contextualSpacing/>
    </w:pPr>
  </w:style>
  <w:style w:type="character" w:customStyle="1" w:styleId="10">
    <w:name w:val="Заголовок 1 Знак"/>
    <w:link w:val="1"/>
    <w:uiPriority w:val="9"/>
    <w:rsid w:val="00E8636B"/>
    <w:rPr>
      <w:rFonts w:ascii="Cambria" w:eastAsia="Times New Roman" w:hAnsi="Cambria" w:cs="Times New Roman"/>
      <w:b/>
      <w:bCs/>
      <w:color w:val="365F91"/>
      <w:sz w:val="28"/>
      <w:szCs w:val="28"/>
    </w:rPr>
  </w:style>
  <w:style w:type="paragraph" w:styleId="a8">
    <w:name w:val="TOC Heading"/>
    <w:basedOn w:val="1"/>
    <w:next w:val="a"/>
    <w:uiPriority w:val="39"/>
    <w:semiHidden/>
    <w:unhideWhenUsed/>
    <w:qFormat/>
    <w:rsid w:val="00E8636B"/>
    <w:pPr>
      <w:outlineLvl w:val="9"/>
    </w:pPr>
    <w:rPr>
      <w:lang w:eastAsia="ru-RU"/>
    </w:rPr>
  </w:style>
  <w:style w:type="paragraph" w:styleId="21">
    <w:name w:val="toc 2"/>
    <w:basedOn w:val="a"/>
    <w:next w:val="a"/>
    <w:autoRedefine/>
    <w:uiPriority w:val="39"/>
    <w:unhideWhenUsed/>
    <w:rsid w:val="00E8636B"/>
    <w:pPr>
      <w:spacing w:after="100"/>
      <w:ind w:left="220"/>
    </w:pPr>
  </w:style>
  <w:style w:type="paragraph" w:styleId="a9">
    <w:name w:val="Balloon Text"/>
    <w:basedOn w:val="a"/>
    <w:link w:val="aa"/>
    <w:uiPriority w:val="99"/>
    <w:semiHidden/>
    <w:unhideWhenUsed/>
    <w:rsid w:val="00E8636B"/>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8636B"/>
    <w:rPr>
      <w:rFonts w:ascii="Tahoma" w:hAnsi="Tahoma" w:cs="Tahoma"/>
      <w:sz w:val="16"/>
      <w:szCs w:val="16"/>
    </w:rPr>
  </w:style>
  <w:style w:type="paragraph" w:styleId="ab">
    <w:name w:val="No Spacing"/>
    <w:uiPriority w:val="1"/>
    <w:qFormat/>
    <w:rsid w:val="00285E41"/>
    <w:rPr>
      <w:sz w:val="22"/>
      <w:szCs w:val="22"/>
      <w:lang w:eastAsia="en-US"/>
    </w:rPr>
  </w:style>
  <w:style w:type="character" w:customStyle="1" w:styleId="20">
    <w:name w:val="Заголовок 2 Знак"/>
    <w:link w:val="2"/>
    <w:uiPriority w:val="9"/>
    <w:rsid w:val="005F5272"/>
    <w:rPr>
      <w:rFonts w:ascii="Cambria" w:eastAsia="Times New Roman" w:hAnsi="Cambria" w:cs="Times New Roman"/>
      <w:b/>
      <w:bCs/>
      <w:color w:val="4F81BD"/>
      <w:sz w:val="26"/>
      <w:szCs w:val="26"/>
    </w:rPr>
  </w:style>
  <w:style w:type="paragraph" w:styleId="ac">
    <w:name w:val="header"/>
    <w:basedOn w:val="a"/>
    <w:link w:val="ad"/>
    <w:uiPriority w:val="99"/>
    <w:unhideWhenUsed/>
    <w:rsid w:val="00E972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7275"/>
  </w:style>
  <w:style w:type="paragraph" w:styleId="ae">
    <w:name w:val="footer"/>
    <w:basedOn w:val="a"/>
    <w:link w:val="af"/>
    <w:uiPriority w:val="99"/>
    <w:unhideWhenUsed/>
    <w:rsid w:val="00E972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1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3577E0A94CA960269FD21AF485AAEBD0DC01B06485FOFtE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6527B0A94CA960269FD21AF485AAEBD0DC01B054A59OFt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876044085528C12BB003D3C1C0CF8551796527B0A94CA960269FD21AF485AAEBD0DC01B064D5EOFtF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25B9-D36E-457B-AD14-7AFA7E14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38813</CharactersWithSpaces>
  <SharedDoc>false</SharedDoc>
  <HLinks>
    <vt:vector size="78" baseType="variant">
      <vt:variant>
        <vt:i4>3670124</vt:i4>
      </vt:variant>
      <vt:variant>
        <vt:i4>63</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60</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57</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54</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51</vt:i4>
      </vt:variant>
      <vt:variant>
        <vt:i4>0</vt:i4>
      </vt:variant>
      <vt:variant>
        <vt:i4>5</vt:i4>
      </vt:variant>
      <vt:variant>
        <vt:lpwstr>consultantplus://offline/ref=467876044085528C12BB003D3C1C0CF8551796527B0A94CA960269FD21AF485AAEBD0DC01B044C52OFtBH</vt:lpwstr>
      </vt:variant>
      <vt:variant>
        <vt:lpwstr/>
      </vt:variant>
      <vt:variant>
        <vt:i4>1376311</vt:i4>
      </vt:variant>
      <vt:variant>
        <vt:i4>44</vt:i4>
      </vt:variant>
      <vt:variant>
        <vt:i4>0</vt:i4>
      </vt:variant>
      <vt:variant>
        <vt:i4>5</vt:i4>
      </vt:variant>
      <vt:variant>
        <vt:lpwstr/>
      </vt:variant>
      <vt:variant>
        <vt:lpwstr>_Toc364241475</vt:lpwstr>
      </vt:variant>
      <vt:variant>
        <vt:i4>1376311</vt:i4>
      </vt:variant>
      <vt:variant>
        <vt:i4>38</vt:i4>
      </vt:variant>
      <vt:variant>
        <vt:i4>0</vt:i4>
      </vt:variant>
      <vt:variant>
        <vt:i4>5</vt:i4>
      </vt:variant>
      <vt:variant>
        <vt:lpwstr/>
      </vt:variant>
      <vt:variant>
        <vt:lpwstr>_Toc364241474</vt:lpwstr>
      </vt:variant>
      <vt:variant>
        <vt:i4>1376311</vt:i4>
      </vt:variant>
      <vt:variant>
        <vt:i4>32</vt:i4>
      </vt:variant>
      <vt:variant>
        <vt:i4>0</vt:i4>
      </vt:variant>
      <vt:variant>
        <vt:i4>5</vt:i4>
      </vt:variant>
      <vt:variant>
        <vt:lpwstr/>
      </vt:variant>
      <vt:variant>
        <vt:lpwstr>_Toc364241473</vt:lpwstr>
      </vt:variant>
      <vt:variant>
        <vt:i4>1376311</vt:i4>
      </vt:variant>
      <vt:variant>
        <vt:i4>26</vt:i4>
      </vt:variant>
      <vt:variant>
        <vt:i4>0</vt:i4>
      </vt:variant>
      <vt:variant>
        <vt:i4>5</vt:i4>
      </vt:variant>
      <vt:variant>
        <vt:lpwstr/>
      </vt:variant>
      <vt:variant>
        <vt:lpwstr>_Toc364241472</vt:lpwstr>
      </vt:variant>
      <vt:variant>
        <vt:i4>1376311</vt:i4>
      </vt:variant>
      <vt:variant>
        <vt:i4>20</vt:i4>
      </vt:variant>
      <vt:variant>
        <vt:i4>0</vt:i4>
      </vt:variant>
      <vt:variant>
        <vt:i4>5</vt:i4>
      </vt:variant>
      <vt:variant>
        <vt:lpwstr/>
      </vt:variant>
      <vt:variant>
        <vt:lpwstr>_Toc364241471</vt:lpwstr>
      </vt:variant>
      <vt:variant>
        <vt:i4>1376311</vt:i4>
      </vt:variant>
      <vt:variant>
        <vt:i4>14</vt:i4>
      </vt:variant>
      <vt:variant>
        <vt:i4>0</vt:i4>
      </vt:variant>
      <vt:variant>
        <vt:i4>5</vt:i4>
      </vt:variant>
      <vt:variant>
        <vt:lpwstr/>
      </vt:variant>
      <vt:variant>
        <vt:lpwstr>_Toc364241470</vt:lpwstr>
      </vt:variant>
      <vt:variant>
        <vt:i4>1310775</vt:i4>
      </vt:variant>
      <vt:variant>
        <vt:i4>8</vt:i4>
      </vt:variant>
      <vt:variant>
        <vt:i4>0</vt:i4>
      </vt:variant>
      <vt:variant>
        <vt:i4>5</vt:i4>
      </vt:variant>
      <vt:variant>
        <vt:lpwstr/>
      </vt:variant>
      <vt:variant>
        <vt:lpwstr>_Toc364241469</vt:lpwstr>
      </vt:variant>
      <vt:variant>
        <vt:i4>1310775</vt:i4>
      </vt:variant>
      <vt:variant>
        <vt:i4>2</vt:i4>
      </vt:variant>
      <vt:variant>
        <vt:i4>0</vt:i4>
      </vt:variant>
      <vt:variant>
        <vt:i4>5</vt:i4>
      </vt:variant>
      <vt:variant>
        <vt:lpwstr/>
      </vt:variant>
      <vt:variant>
        <vt:lpwstr>_Toc364241468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AfanasyevKV</dc:creator>
  <cp:lastModifiedBy>Пользователь Windows</cp:lastModifiedBy>
  <cp:revision>12</cp:revision>
  <cp:lastPrinted>2024-02-16T08:31:00Z</cp:lastPrinted>
  <dcterms:created xsi:type="dcterms:W3CDTF">2014-02-26T14:00:00Z</dcterms:created>
  <dcterms:modified xsi:type="dcterms:W3CDTF">2024-02-16T08:52:00Z</dcterms:modified>
</cp:coreProperties>
</file>