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1268B3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10081E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Топ профессий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10081E" w:rsidRPr="0010081E" w:rsidRDefault="0010081E" w:rsidP="00100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81E">
        <w:rPr>
          <w:rFonts w:ascii="Times New Roman" w:hAnsi="Times New Roman" w:cs="Times New Roman"/>
          <w:sz w:val="24"/>
          <w:szCs w:val="24"/>
        </w:rPr>
        <w:t>Реализация Стратегии социально-экономического развития Ярославской области</w:t>
      </w:r>
      <w:r w:rsidR="0052250F">
        <w:rPr>
          <w:rFonts w:ascii="Times New Roman" w:hAnsi="Times New Roman" w:cs="Times New Roman"/>
          <w:sz w:val="24"/>
          <w:szCs w:val="24"/>
        </w:rPr>
        <w:t xml:space="preserve"> </w:t>
      </w:r>
      <w:r w:rsidRPr="0010081E">
        <w:rPr>
          <w:rFonts w:ascii="Times New Roman" w:hAnsi="Times New Roman" w:cs="Times New Roman"/>
          <w:sz w:val="24"/>
          <w:szCs w:val="24"/>
        </w:rPr>
        <w:t>до 2025 года</w:t>
      </w:r>
      <w:r w:rsidR="005225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081E">
        <w:rPr>
          <w:rFonts w:ascii="Times New Roman" w:hAnsi="Times New Roman" w:cs="Times New Roman"/>
          <w:sz w:val="24"/>
          <w:szCs w:val="24"/>
        </w:rPr>
        <w:t>связана с обеспечением экономики региона квалифицированными кадрами.</w:t>
      </w:r>
    </w:p>
    <w:p w:rsidR="0010081E" w:rsidRPr="0010081E" w:rsidRDefault="0010081E" w:rsidP="00100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81E">
        <w:rPr>
          <w:rFonts w:ascii="Times New Roman" w:hAnsi="Times New Roman" w:cs="Times New Roman"/>
          <w:sz w:val="24"/>
          <w:szCs w:val="24"/>
        </w:rPr>
        <w:t>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потребностей, практико-ориентированной системой подготовки кадров, независимой системой оценки квалификаций.</w:t>
      </w:r>
    </w:p>
    <w:p w:rsidR="0010081E" w:rsidRPr="0010081E" w:rsidRDefault="0010081E" w:rsidP="00100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81E">
        <w:rPr>
          <w:rFonts w:ascii="Times New Roman" w:hAnsi="Times New Roman" w:cs="Times New Roman"/>
          <w:sz w:val="24"/>
          <w:szCs w:val="24"/>
        </w:rPr>
        <w:t xml:space="preserve">В Ярославской области </w:t>
      </w:r>
      <w:proofErr w:type="spellStart"/>
      <w:r w:rsidRPr="0010081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0081E">
        <w:rPr>
          <w:rFonts w:ascii="Times New Roman" w:hAnsi="Times New Roman" w:cs="Times New Roman"/>
          <w:sz w:val="24"/>
          <w:szCs w:val="24"/>
        </w:rPr>
        <w:t xml:space="preserve"> работа реализуется на системной основе: от обоснованного профессионального самоопределения к качественному профессиональному образованию и успешному профессиональному старту. Такой подход позволяет значительно повысить </w:t>
      </w:r>
      <w:proofErr w:type="spellStart"/>
      <w:r w:rsidRPr="0010081E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10081E">
        <w:rPr>
          <w:rFonts w:ascii="Times New Roman" w:hAnsi="Times New Roman" w:cs="Times New Roman"/>
          <w:sz w:val="24"/>
          <w:szCs w:val="24"/>
        </w:rPr>
        <w:t xml:space="preserve"> профессионального выбора и конкурентоспособность молодежи в условиях современного рынка труда. Это является стартовым моментом для обеспечения кадрами экономики нашего региона.</w:t>
      </w:r>
    </w:p>
    <w:p w:rsidR="0010081E" w:rsidRPr="0010081E" w:rsidRDefault="0010081E" w:rsidP="00100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81E">
        <w:rPr>
          <w:rFonts w:ascii="Times New Roman" w:hAnsi="Times New Roman" w:cs="Times New Roman"/>
          <w:sz w:val="24"/>
          <w:szCs w:val="24"/>
        </w:rPr>
        <w:t xml:space="preserve">Актуальность решения вопросов сопровождения профессионального самоопределения связана с необходимостью формирования готовности (компетентности) молодых людей к обоснованному выбору будущей профессиональной деятельности. Умение конструировать образовательную и профессиональную траекторию создает важную основу для будущей самостоятельности, востребованности на рынке труда и профессионального успеха. Важно отметить, что формирование способности к профессиональному самоопределению является не отдельно стоящей задачей, а частью всей образовательной деятельности. Это своеобразный синтез определенных личностных, </w:t>
      </w:r>
      <w:proofErr w:type="spellStart"/>
      <w:r w:rsidRPr="001008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081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образовательной деятельности. Способность к профессиональному самоопределению может быть определена как системное проявление знаний, умений, навыков, позволяющих успешно решать задачи, связанные с выработкой ориентиров и направлений профессионального развития. И в этом смысле это идентично понятию компетентности в профессиональном самоопределении.</w:t>
      </w:r>
    </w:p>
    <w:p w:rsidR="0010081E" w:rsidRPr="0010081E" w:rsidRDefault="0010081E" w:rsidP="00100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081E" w:rsidRPr="0010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0081E"/>
    <w:rsid w:val="001268B3"/>
    <w:rsid w:val="00133166"/>
    <w:rsid w:val="00215030"/>
    <w:rsid w:val="00225CD4"/>
    <w:rsid w:val="002573B5"/>
    <w:rsid w:val="00276198"/>
    <w:rsid w:val="002B7BE5"/>
    <w:rsid w:val="00344FC2"/>
    <w:rsid w:val="00452B58"/>
    <w:rsid w:val="0052250F"/>
    <w:rsid w:val="00842335"/>
    <w:rsid w:val="00861FC1"/>
    <w:rsid w:val="00912984"/>
    <w:rsid w:val="009E2B17"/>
    <w:rsid w:val="00B714BB"/>
    <w:rsid w:val="00C308A0"/>
    <w:rsid w:val="00C7591A"/>
    <w:rsid w:val="00D90FAD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2021-05-29T10:59:00Z</dcterms:created>
  <dcterms:modified xsi:type="dcterms:W3CDTF">2021-05-29T10:59:00Z</dcterms:modified>
</cp:coreProperties>
</file>